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E72" w14:textId="13D536B4" w:rsidR="00D71B75" w:rsidRDefault="00386859" w:rsidP="00386859">
      <w:pPr>
        <w:jc w:val="center"/>
        <w:rPr>
          <w:b/>
          <w:bCs/>
        </w:rPr>
      </w:pPr>
      <w:r w:rsidRPr="00386859">
        <w:rPr>
          <w:b/>
          <w:bCs/>
        </w:rPr>
        <w:t xml:space="preserve">Lynne Hardy </w:t>
      </w:r>
      <w:r w:rsidR="00ED1DF9">
        <w:rPr>
          <w:b/>
          <w:bCs/>
        </w:rPr>
        <w:t>and Mt Lawley Teachers’ College (</w:t>
      </w:r>
      <w:r w:rsidRPr="00386859">
        <w:rPr>
          <w:b/>
          <w:bCs/>
        </w:rPr>
        <w:t>MLTC</w:t>
      </w:r>
      <w:r w:rsidR="00ED1DF9">
        <w:rPr>
          <w:b/>
          <w:bCs/>
        </w:rPr>
        <w:t>)</w:t>
      </w:r>
      <w:r w:rsidRPr="00386859">
        <w:rPr>
          <w:b/>
          <w:bCs/>
        </w:rPr>
        <w:t xml:space="preserve"> 1970-1980</w:t>
      </w:r>
    </w:p>
    <w:p w14:paraId="43C89CFE" w14:textId="77777777" w:rsidR="00386859" w:rsidRDefault="00386859" w:rsidP="00386859">
      <w:pPr>
        <w:jc w:val="center"/>
        <w:rPr>
          <w:b/>
          <w:bCs/>
        </w:rPr>
      </w:pPr>
    </w:p>
    <w:p w14:paraId="40FDDF19" w14:textId="0E9C27C4" w:rsidR="00386859" w:rsidRDefault="00386859" w:rsidP="00386859">
      <w:pPr>
        <w:jc w:val="center"/>
      </w:pPr>
      <w:r w:rsidRPr="00386859">
        <w:t>Written by Professor Lynne Hunt (N</w:t>
      </w:r>
      <w:r>
        <w:rPr>
          <w:rFonts w:cs="Calibri Light"/>
        </w:rPr>
        <w:t>é</w:t>
      </w:r>
      <w:r w:rsidRPr="00386859">
        <w:t>e Hardy)</w:t>
      </w:r>
    </w:p>
    <w:p w14:paraId="156F4C22" w14:textId="77777777" w:rsidR="00386859" w:rsidRDefault="00386859" w:rsidP="00386859">
      <w:pPr>
        <w:jc w:val="center"/>
      </w:pPr>
    </w:p>
    <w:p w14:paraId="20EDAE5E" w14:textId="06B25011" w:rsidR="00F25B84" w:rsidRDefault="00386859" w:rsidP="00386859">
      <w:r>
        <w:t xml:space="preserve">I </w:t>
      </w:r>
      <w:r w:rsidR="004F0C77">
        <w:t xml:space="preserve">arrived in </w:t>
      </w:r>
      <w:r w:rsidR="00F25B84">
        <w:t xml:space="preserve">Perth </w:t>
      </w:r>
      <w:r w:rsidR="00704DCA">
        <w:t xml:space="preserve">in </w:t>
      </w:r>
      <w:r w:rsidR="004F0C77">
        <w:t xml:space="preserve">August 1973 after backpacking </w:t>
      </w:r>
      <w:r w:rsidR="00F25B84">
        <w:t>from the</w:t>
      </w:r>
      <w:r w:rsidR="004F0C77">
        <w:t xml:space="preserve"> UK via the Trans-Siberian </w:t>
      </w:r>
      <w:r w:rsidR="004F1913">
        <w:t>Railway</w:t>
      </w:r>
      <w:r w:rsidR="004F0C77">
        <w:t xml:space="preserve"> and </w:t>
      </w:r>
      <w:r w:rsidR="00F25B84">
        <w:t xml:space="preserve">Asia. I was interviewed for a temporary lecturing job at </w:t>
      </w:r>
      <w:r w:rsidR="00ED1DF9">
        <w:t>Mount Lawley Teachers’ College (</w:t>
      </w:r>
      <w:r w:rsidR="00F25B84">
        <w:t>MLTC</w:t>
      </w:r>
      <w:r w:rsidR="00ED1DF9">
        <w:t>)</w:t>
      </w:r>
      <w:r w:rsidR="00F25B84">
        <w:t xml:space="preserve"> on Thursday 13 September and began a full teaching load on Monday 17 </w:t>
      </w:r>
      <w:r w:rsidR="00ED1DF9">
        <w:t>September</w:t>
      </w:r>
      <w:r w:rsidR="00F25B84">
        <w:t xml:space="preserve"> 1973. </w:t>
      </w:r>
      <w:r w:rsidR="00A82C98">
        <w:t>It was rushed, but t</w:t>
      </w:r>
      <w:r w:rsidR="00F25B84">
        <w:t xml:space="preserve">he Social Science Department urgently needed a replacement lecturer to teach sociology because </w:t>
      </w:r>
      <w:r w:rsidR="00704DCA">
        <w:t xml:space="preserve">the current staff member, </w:t>
      </w:r>
      <w:r w:rsidR="00F25B84">
        <w:t>John Sherwood</w:t>
      </w:r>
      <w:r w:rsidR="00704DCA">
        <w:t>,</w:t>
      </w:r>
      <w:r w:rsidR="00F25B84">
        <w:t xml:space="preserve"> was </w:t>
      </w:r>
      <w:r w:rsidR="006E172C">
        <w:t>required</w:t>
      </w:r>
      <w:r w:rsidR="00F25B84">
        <w:t xml:space="preserve"> to lead the development of the new Aboriginal Teacher Education </w:t>
      </w:r>
      <w:r w:rsidR="00B84542">
        <w:t>P</w:t>
      </w:r>
      <w:r w:rsidR="00F25B84">
        <w:t>rogram</w:t>
      </w:r>
      <w:r w:rsidR="00B84542">
        <w:t xml:space="preserve"> (ATEP)</w:t>
      </w:r>
      <w:r w:rsidR="00F25B84">
        <w:t xml:space="preserve">. </w:t>
      </w:r>
      <w:r w:rsidR="00FC5D66">
        <w:t>I’d arrived in a</w:t>
      </w:r>
      <w:r w:rsidR="00F25B84">
        <w:t xml:space="preserve"> </w:t>
      </w:r>
      <w:r w:rsidR="004E3671">
        <w:t xml:space="preserve">period </w:t>
      </w:r>
      <w:r w:rsidR="00F25B84">
        <w:t xml:space="preserve">of </w:t>
      </w:r>
      <w:r w:rsidR="00800861">
        <w:t xml:space="preserve">significant </w:t>
      </w:r>
      <w:r w:rsidR="00ED1DF9">
        <w:t xml:space="preserve">educational </w:t>
      </w:r>
      <w:r w:rsidR="00F25B84">
        <w:t>innovation</w:t>
      </w:r>
      <w:r w:rsidR="00347B71">
        <w:t xml:space="preserve"> at MLTC, which</w:t>
      </w:r>
      <w:r w:rsidR="008615A3">
        <w:t xml:space="preserve"> </w:t>
      </w:r>
      <w:r w:rsidR="00800861">
        <w:t xml:space="preserve">provided </w:t>
      </w:r>
      <w:r w:rsidR="00F25B84">
        <w:t xml:space="preserve">a vibrant training ground for </w:t>
      </w:r>
      <w:r w:rsidR="00ED1DF9">
        <w:t xml:space="preserve">young </w:t>
      </w:r>
      <w:r w:rsidR="004F1913">
        <w:t xml:space="preserve">staff </w:t>
      </w:r>
      <w:r w:rsidR="00ED1DF9">
        <w:t xml:space="preserve">members, like me, </w:t>
      </w:r>
      <w:r w:rsidR="004F1913">
        <w:t xml:space="preserve">and </w:t>
      </w:r>
      <w:r w:rsidR="00ED1DF9">
        <w:t xml:space="preserve">for </w:t>
      </w:r>
      <w:r w:rsidR="004F1913">
        <w:t>students</w:t>
      </w:r>
      <w:r w:rsidR="00ED1DF9">
        <w:t xml:space="preserve">, many of </w:t>
      </w:r>
      <w:r w:rsidR="00F25B84">
        <w:t>w</w:t>
      </w:r>
      <w:r w:rsidR="00A82C98">
        <w:t>ho</w:t>
      </w:r>
      <w:r w:rsidR="00ED1DF9">
        <w:t>m</w:t>
      </w:r>
      <w:r w:rsidR="00A82C98">
        <w:t xml:space="preserve"> </w:t>
      </w:r>
      <w:r w:rsidR="00373C47">
        <w:t>went</w:t>
      </w:r>
      <w:r w:rsidR="00A82C98">
        <w:t xml:space="preserve"> on to make significant contributions to education</w:t>
      </w:r>
      <w:r w:rsidR="00ED1DF9">
        <w:t xml:space="preserve"> and </w:t>
      </w:r>
      <w:r w:rsidR="00E62AA0">
        <w:t xml:space="preserve">to </w:t>
      </w:r>
      <w:r w:rsidR="00ED1DF9">
        <w:t>the community</w:t>
      </w:r>
      <w:r w:rsidR="00A82C98">
        <w:t xml:space="preserve"> in Western Australia and </w:t>
      </w:r>
      <w:r w:rsidR="00ED1DF9">
        <w:t>beyond</w:t>
      </w:r>
      <w:r w:rsidR="00A82C98">
        <w:t>.</w:t>
      </w:r>
    </w:p>
    <w:p w14:paraId="162DB341" w14:textId="77777777" w:rsidR="00F25B84" w:rsidRDefault="00F25B84" w:rsidP="00386859"/>
    <w:p w14:paraId="371091F4" w14:textId="31CB418E" w:rsidR="00250478" w:rsidRDefault="0094607E" w:rsidP="00386859">
      <w:r>
        <w:t xml:space="preserve">Before arriving in Australia, </w:t>
      </w:r>
      <w:r w:rsidR="00F25B84">
        <w:t xml:space="preserve">I taught sociology </w:t>
      </w:r>
      <w:r w:rsidR="00A82C98">
        <w:t xml:space="preserve">for two years </w:t>
      </w:r>
      <w:r w:rsidR="00F25B84">
        <w:t>in a</w:t>
      </w:r>
      <w:r w:rsidR="00704DCA">
        <w:t>n experimental</w:t>
      </w:r>
      <w:r w:rsidR="00F25B84">
        <w:t xml:space="preserve"> four-term-year unit in a Teachers’ College in </w:t>
      </w:r>
      <w:r w:rsidR="00A82C98">
        <w:t>Liverpool,</w:t>
      </w:r>
      <w:r w:rsidR="00F25B84">
        <w:t xml:space="preserve"> UK</w:t>
      </w:r>
      <w:r w:rsidR="00341E1A">
        <w:t xml:space="preserve">, so </w:t>
      </w:r>
      <w:r w:rsidR="00A82C98">
        <w:t>I was primed to take an interest in creative curricul</w:t>
      </w:r>
      <w:r w:rsidR="00CF7EC9">
        <w:t>um development</w:t>
      </w:r>
      <w:r w:rsidR="00A82C98">
        <w:t xml:space="preserve"> and teaching innovation</w:t>
      </w:r>
      <w:r w:rsidR="007A6719">
        <w:t>.</w:t>
      </w:r>
      <w:r w:rsidR="00B45987">
        <w:t xml:space="preserve"> </w:t>
      </w:r>
      <w:r w:rsidR="009252EF">
        <w:t>In 1973</w:t>
      </w:r>
      <w:r w:rsidR="00222658">
        <w:t>, t</w:t>
      </w:r>
      <w:r w:rsidR="00A82C98">
        <w:t>here were two dirty words</w:t>
      </w:r>
      <w:r w:rsidR="004F1913">
        <w:t xml:space="preserve"> at </w:t>
      </w:r>
      <w:r w:rsidR="009446A8">
        <w:t>MLTC</w:t>
      </w:r>
      <w:r w:rsidR="00917538">
        <w:t>.</w:t>
      </w:r>
      <w:r w:rsidR="007F3095">
        <w:t xml:space="preserve"> These were</w:t>
      </w:r>
      <w:r w:rsidR="00A82C98">
        <w:t xml:space="preserve"> </w:t>
      </w:r>
      <w:r w:rsidR="007F3095">
        <w:t>‘</w:t>
      </w:r>
      <w:r w:rsidR="00A82C98">
        <w:t>lectures</w:t>
      </w:r>
      <w:r w:rsidR="007F3095">
        <w:t>’</w:t>
      </w:r>
      <w:r w:rsidR="00A82C98">
        <w:t xml:space="preserve"> and </w:t>
      </w:r>
      <w:r w:rsidR="007F3095">
        <w:t>‘</w:t>
      </w:r>
      <w:r w:rsidR="00917538">
        <w:t>exams</w:t>
      </w:r>
      <w:r w:rsidR="00A82C98">
        <w:t>.</w:t>
      </w:r>
      <w:r w:rsidR="00917538">
        <w:t>’</w:t>
      </w:r>
      <w:r w:rsidR="00A82C98">
        <w:t xml:space="preserve"> </w:t>
      </w:r>
      <w:r w:rsidR="0002176D">
        <w:t xml:space="preserve">New ways of focusing on student learning rather than </w:t>
      </w:r>
      <w:r w:rsidR="00222658">
        <w:t xml:space="preserve">on </w:t>
      </w:r>
      <w:r w:rsidR="0002176D">
        <w:t xml:space="preserve">didactic lectures </w:t>
      </w:r>
      <w:r w:rsidR="00AD601A">
        <w:t>were encouraged</w:t>
      </w:r>
      <w:r w:rsidR="0031315D">
        <w:t xml:space="preserve">. </w:t>
      </w:r>
      <w:r w:rsidR="001C79A1">
        <w:t xml:space="preserve">MLTC’s </w:t>
      </w:r>
      <w:r w:rsidR="00A82C98">
        <w:t>Principal, Bob Peter</w:t>
      </w:r>
      <w:r w:rsidR="00864D2B">
        <w:t>,</w:t>
      </w:r>
      <w:r w:rsidR="00A82C98">
        <w:t xml:space="preserve"> </w:t>
      </w:r>
      <w:r w:rsidR="004F1913">
        <w:t xml:space="preserve">had a clear vision about student-centred teacher training </w:t>
      </w:r>
      <w:r w:rsidR="00864D2B">
        <w:t>based on</w:t>
      </w:r>
      <w:r w:rsidR="004F1913">
        <w:t xml:space="preserve"> </w:t>
      </w:r>
      <w:r w:rsidR="00A82C98">
        <w:t xml:space="preserve">active learning and continuous assessment. </w:t>
      </w:r>
      <w:r w:rsidR="009B6263">
        <w:t>However, it wasn’t all plain sailing</w:t>
      </w:r>
      <w:r w:rsidR="00497195">
        <w:t>. Whil</w:t>
      </w:r>
      <w:r w:rsidR="008D41CC">
        <w:t>e</w:t>
      </w:r>
      <w:r w:rsidR="00497195">
        <w:t xml:space="preserve"> students </w:t>
      </w:r>
      <w:r w:rsidR="00545FF7">
        <w:t xml:space="preserve">applauded the disappearance of exams, they came to object </w:t>
      </w:r>
      <w:r w:rsidR="002B1350">
        <w:t>to the unrelenting pressure of continuous assessment</w:t>
      </w:r>
      <w:r w:rsidR="00C5287A">
        <w:t xml:space="preserve">. </w:t>
      </w:r>
      <w:r w:rsidR="00C87FFB">
        <w:t>So, i</w:t>
      </w:r>
      <w:r w:rsidR="004037EC">
        <w:t xml:space="preserve">n the </w:t>
      </w:r>
      <w:r w:rsidR="00C87FFB">
        <w:t>m</w:t>
      </w:r>
      <w:r w:rsidR="004037EC">
        <w:t>id</w:t>
      </w:r>
      <w:r w:rsidR="009F17F2">
        <w:t>-</w:t>
      </w:r>
      <w:r w:rsidR="004037EC">
        <w:t>1970s</w:t>
      </w:r>
      <w:r w:rsidR="009F17F2">
        <w:t>,</w:t>
      </w:r>
      <w:r w:rsidR="004037EC">
        <w:t xml:space="preserve"> they </w:t>
      </w:r>
      <w:r w:rsidR="003360C2">
        <w:t>downed tools</w:t>
      </w:r>
      <w:r w:rsidR="004037EC">
        <w:t xml:space="preserve"> </w:t>
      </w:r>
      <w:r w:rsidR="00CC1D3B">
        <w:t>in a very polite rebellion</w:t>
      </w:r>
      <w:r w:rsidR="006B3896">
        <w:t xml:space="preserve"> referred to as ‘ID (</w:t>
      </w:r>
      <w:r w:rsidR="003360C2">
        <w:t>I</w:t>
      </w:r>
      <w:r w:rsidR="006B3896">
        <w:t>dentity) Week’</w:t>
      </w:r>
      <w:r w:rsidR="00CC1D3B">
        <w:t xml:space="preserve">. </w:t>
      </w:r>
      <w:r w:rsidR="00BD4C08">
        <w:t>In response, some staff sat down with the students</w:t>
      </w:r>
      <w:r w:rsidR="003F570A">
        <w:t xml:space="preserve"> and listened whilst others </w:t>
      </w:r>
      <w:r w:rsidR="00B45FBA">
        <w:t>tried to make things ship-shape again.</w:t>
      </w:r>
      <w:r w:rsidR="003360C2">
        <w:t xml:space="preserve"> </w:t>
      </w:r>
      <w:r w:rsidR="00FB7F39">
        <w:t>An overarching curricu</w:t>
      </w:r>
      <w:r w:rsidR="00F312F7">
        <w:t xml:space="preserve">lum framework </w:t>
      </w:r>
      <w:r w:rsidR="00E438C6">
        <w:t xml:space="preserve">and </w:t>
      </w:r>
      <w:r w:rsidR="00214902">
        <w:t xml:space="preserve">a </w:t>
      </w:r>
      <w:r w:rsidR="00E438C6">
        <w:t xml:space="preserve">tighter organisational structure </w:t>
      </w:r>
      <w:r w:rsidR="00F312F7">
        <w:t xml:space="preserve">might have </w:t>
      </w:r>
      <w:r w:rsidR="00C81711">
        <w:t>obviated the issues that gave rise to ID week</w:t>
      </w:r>
      <w:r w:rsidR="00F312F7">
        <w:t>, but the pace of change was too fast</w:t>
      </w:r>
      <w:r w:rsidR="002C4523">
        <w:t xml:space="preserve"> – and too interesting.</w:t>
      </w:r>
    </w:p>
    <w:p w14:paraId="75BB73ED" w14:textId="77777777" w:rsidR="00250478" w:rsidRDefault="00250478" w:rsidP="00386859"/>
    <w:p w14:paraId="5B7FEA7C" w14:textId="14551252" w:rsidR="00386859" w:rsidRDefault="004F1913" w:rsidP="00386859">
      <w:r>
        <w:t xml:space="preserve">The </w:t>
      </w:r>
      <w:r w:rsidR="009F5418">
        <w:t xml:space="preserve">new </w:t>
      </w:r>
      <w:r w:rsidR="00B72DF7">
        <w:t xml:space="preserve">MLTC </w:t>
      </w:r>
      <w:r>
        <w:t xml:space="preserve">building </w:t>
      </w:r>
      <w:r w:rsidR="00ED1DF9">
        <w:t xml:space="preserve">had been </w:t>
      </w:r>
      <w:r>
        <w:t>planned</w:t>
      </w:r>
      <w:r w:rsidR="00A82C98">
        <w:t xml:space="preserve"> </w:t>
      </w:r>
      <w:r>
        <w:t xml:space="preserve">to include </w:t>
      </w:r>
      <w:r w:rsidR="00A82C98">
        <w:t>television studios</w:t>
      </w:r>
      <w:r w:rsidR="00704DCA">
        <w:t xml:space="preserve"> and a </w:t>
      </w:r>
      <w:r w:rsidR="00467E8A">
        <w:t>L</w:t>
      </w:r>
      <w:r w:rsidR="00704DCA">
        <w:t xml:space="preserve">earning </w:t>
      </w:r>
      <w:r w:rsidR="00467E8A">
        <w:t>R</w:t>
      </w:r>
      <w:r w:rsidR="00704DCA">
        <w:t xml:space="preserve">esources </w:t>
      </w:r>
      <w:r w:rsidR="00467E8A">
        <w:t>C</w:t>
      </w:r>
      <w:r w:rsidR="00704DCA">
        <w:t xml:space="preserve">entre. </w:t>
      </w:r>
      <w:r>
        <w:t xml:space="preserve">Not long after I </w:t>
      </w:r>
      <w:r w:rsidR="00864D2B">
        <w:t>arrived,</w:t>
      </w:r>
      <w:r>
        <w:t xml:space="preserve"> I developed </w:t>
      </w:r>
      <w:r w:rsidR="0076561C">
        <w:t>my first ever audio-visual aid</w:t>
      </w:r>
      <w:r w:rsidR="005C7AE5">
        <w:t xml:space="preserve"> with the assistance of </w:t>
      </w:r>
      <w:r w:rsidR="00583B1F">
        <w:t>the</w:t>
      </w:r>
      <w:r w:rsidR="005C7AE5">
        <w:t xml:space="preserve"> producer</w:t>
      </w:r>
      <w:r w:rsidR="00583B1F">
        <w:t>, John Pannel</w:t>
      </w:r>
      <w:r w:rsidR="0076561C">
        <w:t xml:space="preserve">. It was </w:t>
      </w:r>
      <w:r>
        <w:t xml:space="preserve">a synchronised slide and tape set </w:t>
      </w:r>
      <w:r w:rsidR="00864D2B">
        <w:t xml:space="preserve">about family life on the Kibbutz in Israel, where I’d lived for six months. The </w:t>
      </w:r>
      <w:r w:rsidR="003D06C4">
        <w:t>L</w:t>
      </w:r>
      <w:r w:rsidR="00864D2B">
        <w:t xml:space="preserve">earning Resource Centre </w:t>
      </w:r>
      <w:r w:rsidR="00583B1F">
        <w:t xml:space="preserve">also </w:t>
      </w:r>
      <w:r w:rsidR="00864D2B">
        <w:t>employed an artist</w:t>
      </w:r>
      <w:r w:rsidR="00283E0B">
        <w:t>, so I asked him</w:t>
      </w:r>
      <w:r w:rsidR="003D06C4">
        <w:t xml:space="preserve"> to draw pictures illustrating </w:t>
      </w:r>
      <w:r w:rsidR="005A3D2C">
        <w:t xml:space="preserve">sociological </w:t>
      </w:r>
      <w:r w:rsidR="003D06C4">
        <w:t xml:space="preserve">concepts such as social class and social status. </w:t>
      </w:r>
      <w:r w:rsidR="000069BF">
        <w:t>My development of au</w:t>
      </w:r>
      <w:r w:rsidR="005A3D2C">
        <w:t>d</w:t>
      </w:r>
      <w:r w:rsidR="000069BF">
        <w:t xml:space="preserve">io-visual </w:t>
      </w:r>
      <w:r w:rsidR="005A3D2C">
        <w:t>aids</w:t>
      </w:r>
      <w:r w:rsidR="003B1282">
        <w:t xml:space="preserve"> accelerated with t</w:t>
      </w:r>
      <w:r w:rsidR="00137086">
        <w:t xml:space="preserve">he development of </w:t>
      </w:r>
      <w:r w:rsidR="000F5678">
        <w:t>MLTC’s</w:t>
      </w:r>
      <w:r w:rsidR="00137086">
        <w:t xml:space="preserve"> External Studies Department</w:t>
      </w:r>
      <w:r w:rsidR="00FA58FA">
        <w:t xml:space="preserve">. It </w:t>
      </w:r>
      <w:r w:rsidR="00EC7F95">
        <w:t xml:space="preserve">delivered courses to teachers </w:t>
      </w:r>
      <w:r w:rsidR="000063CB">
        <w:t>working</w:t>
      </w:r>
      <w:r w:rsidR="00EC7F95">
        <w:t xml:space="preserve"> in </w:t>
      </w:r>
      <w:r w:rsidR="00185E64">
        <w:t xml:space="preserve">rural and </w:t>
      </w:r>
      <w:r w:rsidR="00EC7F95">
        <w:t>remote locations</w:t>
      </w:r>
      <w:r w:rsidR="00424E89">
        <w:t xml:space="preserve">, so </w:t>
      </w:r>
      <w:r w:rsidR="00C127EF">
        <w:t xml:space="preserve">I </w:t>
      </w:r>
      <w:r w:rsidR="007D2770">
        <w:t xml:space="preserve">addressed </w:t>
      </w:r>
      <w:r w:rsidR="00A60ABB">
        <w:t>the</w:t>
      </w:r>
      <w:r w:rsidR="000063CB">
        <w:t>ir</w:t>
      </w:r>
      <w:r w:rsidR="00A60ABB">
        <w:t xml:space="preserve"> learning needs </w:t>
      </w:r>
      <w:r w:rsidR="007D2770">
        <w:t>through</w:t>
      </w:r>
      <w:r w:rsidR="00130C66">
        <w:t xml:space="preserve"> the </w:t>
      </w:r>
      <w:r w:rsidR="00EC7F95">
        <w:t>develop</w:t>
      </w:r>
      <w:r w:rsidR="00130C66">
        <w:t>ment</w:t>
      </w:r>
      <w:r w:rsidR="00EC7F95">
        <w:t xml:space="preserve"> </w:t>
      </w:r>
      <w:r w:rsidR="00130C66">
        <w:t>of</w:t>
      </w:r>
      <w:r w:rsidR="00ED1DF9">
        <w:t xml:space="preserve"> </w:t>
      </w:r>
      <w:r w:rsidR="00A60ABB">
        <w:t>workbook</w:t>
      </w:r>
      <w:r w:rsidR="00B5221F">
        <w:t>s, audiotapes, and</w:t>
      </w:r>
      <w:r w:rsidR="00185E64">
        <w:t>, eventually, videos</w:t>
      </w:r>
      <w:r w:rsidR="00F13A69">
        <w:t xml:space="preserve">. </w:t>
      </w:r>
      <w:r w:rsidR="00603F29">
        <w:t>This proved to be a springboard</w:t>
      </w:r>
      <w:r w:rsidR="00D9601C">
        <w:t xml:space="preserve"> for my approach to teaching </w:t>
      </w:r>
      <w:r w:rsidR="000C7CB8">
        <w:t>in years to come</w:t>
      </w:r>
      <w:r w:rsidR="00E75B7C">
        <w:t>. B</w:t>
      </w:r>
      <w:r w:rsidR="00D9601C">
        <w:t>y</w:t>
      </w:r>
      <w:r w:rsidR="00ED1DF9">
        <w:t xml:space="preserve"> </w:t>
      </w:r>
      <w:r w:rsidR="00EC7F95">
        <w:t xml:space="preserve">2005, when I stopped teaching in Perth, </w:t>
      </w:r>
      <w:r w:rsidR="003D06C4">
        <w:t>I</w:t>
      </w:r>
      <w:r w:rsidR="00EC7F95">
        <w:t>’d</w:t>
      </w:r>
      <w:r w:rsidR="003D06C4">
        <w:t xml:space="preserve"> made 38 educational videotapes. Eventually, I was able to document </w:t>
      </w:r>
      <w:r w:rsidR="00663F39">
        <w:t>my development of learning resources</w:t>
      </w:r>
      <w:r w:rsidR="003D06C4">
        <w:t xml:space="preserve"> </w:t>
      </w:r>
      <w:r w:rsidR="00663F39">
        <w:t>as evidence of teaching excellence</w:t>
      </w:r>
      <w:r w:rsidR="003D06C4">
        <w:t xml:space="preserve"> in </w:t>
      </w:r>
      <w:r w:rsidR="00F247FA">
        <w:t xml:space="preserve">my </w:t>
      </w:r>
      <w:r w:rsidR="003D06C4">
        <w:t>application</w:t>
      </w:r>
      <w:r w:rsidR="00EC7F95">
        <w:t>s</w:t>
      </w:r>
      <w:r w:rsidR="003D06C4">
        <w:t xml:space="preserve"> for </w:t>
      </w:r>
      <w:r w:rsidR="00663F39">
        <w:t>teaching awards.</w:t>
      </w:r>
      <w:r w:rsidR="003D06C4">
        <w:t xml:space="preserve"> </w:t>
      </w:r>
      <w:r w:rsidR="00663F39">
        <w:t>In the 1990s I won three university-level teaching awards and</w:t>
      </w:r>
      <w:r w:rsidR="00185B5B">
        <w:t>,</w:t>
      </w:r>
      <w:r w:rsidR="00663F39">
        <w:t xml:space="preserve"> in 2002</w:t>
      </w:r>
      <w:r w:rsidR="00185B5B">
        <w:t>,</w:t>
      </w:r>
      <w:r w:rsidR="00663F39">
        <w:t xml:space="preserve"> I won the national award for University Teaching in the Social Sciences and also the Prime Minister’s Award for University Teacher of the Year. The seeds of this </w:t>
      </w:r>
      <w:r w:rsidR="00CF462F">
        <w:t xml:space="preserve">teaching </w:t>
      </w:r>
      <w:r w:rsidR="00663F39">
        <w:t>success were sewn at MLTC</w:t>
      </w:r>
      <w:r w:rsidR="00EE6980">
        <w:t xml:space="preserve"> in the 1970s</w:t>
      </w:r>
      <w:r w:rsidR="00663F39">
        <w:t>.</w:t>
      </w:r>
    </w:p>
    <w:p w14:paraId="7DC2A10C" w14:textId="77777777" w:rsidR="00663F39" w:rsidRDefault="00663F39" w:rsidP="00386859"/>
    <w:p w14:paraId="2E9D74E4" w14:textId="16FB2E53" w:rsidR="00663F39" w:rsidRDefault="00663F39" w:rsidP="00386859">
      <w:r>
        <w:lastRenderedPageBreak/>
        <w:t>My rushed advent to teaching</w:t>
      </w:r>
      <w:r w:rsidR="00E31EB5">
        <w:t xml:space="preserve"> on Monday 17 September 1973 was complicated by the fact that the topic that week was Aboriginal education. I’d been in Australia for only five weeks and had not yet met anyone of Aboriginal descent. I grabbed some books from the library and worked solidly during the four days between my interview for the job and </w:t>
      </w:r>
      <w:r w:rsidR="00EC7F95">
        <w:t>my first day of</w:t>
      </w:r>
      <w:r w:rsidR="00E31EB5">
        <w:t xml:space="preserve"> teaching. I’d taught race relations in the </w:t>
      </w:r>
      <w:r w:rsidR="002459FD">
        <w:t>UK,</w:t>
      </w:r>
      <w:r w:rsidR="00E31EB5">
        <w:t xml:space="preserve"> </w:t>
      </w:r>
      <w:r w:rsidR="00EC7F95">
        <w:t>but</w:t>
      </w:r>
      <w:r w:rsidR="00E31EB5">
        <w:t xml:space="preserve"> I was aware that my knowledge in this area didn’t directly</w:t>
      </w:r>
      <w:r w:rsidR="00EC7F95">
        <w:t xml:space="preserve"> translate to Indigenous</w:t>
      </w:r>
      <w:r w:rsidR="004B54F9">
        <w:t xml:space="preserve"> education. However,</w:t>
      </w:r>
      <w:r w:rsidR="00E31EB5">
        <w:t xml:space="preserve"> it seemed to me that the sociological concepts of labelling, stereotyping, marginalisation, and discrimination had sufficient universal relevance for me to </w:t>
      </w:r>
      <w:r w:rsidR="008F4E3E">
        <w:t xml:space="preserve">discuss with </w:t>
      </w:r>
      <w:r w:rsidR="00BE6F1B">
        <w:t xml:space="preserve">MLTC </w:t>
      </w:r>
      <w:r w:rsidR="008F4E3E">
        <w:t>students</w:t>
      </w:r>
      <w:r w:rsidR="00FE56EA">
        <w:t>. This approach enabled me to</w:t>
      </w:r>
      <w:r w:rsidR="004B54F9">
        <w:t xml:space="preserve"> fall across the line and start teaching on the Monday</w:t>
      </w:r>
      <w:r w:rsidR="00E31EB5">
        <w:t xml:space="preserve">. </w:t>
      </w:r>
      <w:r w:rsidR="004B54F9">
        <w:t>I did get</w:t>
      </w:r>
      <w:r w:rsidR="002459FD">
        <w:t xml:space="preserve"> a chance to look at some </w:t>
      </w:r>
      <w:r w:rsidR="004B54F9">
        <w:t xml:space="preserve">school social studies </w:t>
      </w:r>
      <w:r w:rsidR="002459FD">
        <w:t xml:space="preserve">textbooks, one of which was called ‘The Settlement of the Swan River Colony.’ So, I </w:t>
      </w:r>
      <w:r w:rsidR="004B54F9">
        <w:t>could, at least,</w:t>
      </w:r>
      <w:r w:rsidR="002459FD">
        <w:t xml:space="preserve"> ask students wh</w:t>
      </w:r>
      <w:r w:rsidR="00E77E8F">
        <w:t>ich</w:t>
      </w:r>
      <w:r w:rsidR="002459FD">
        <w:t xml:space="preserve"> words Western Australian Aboriginal populations might use instead of ‘settlement’. This was quite a political issue in subsequent years. In Queensland, for example, words such as ‘invasion’ or ‘colonisation’ were forbidden for use in </w:t>
      </w:r>
      <w:r w:rsidR="009A2663">
        <w:t>school</w:t>
      </w:r>
      <w:r w:rsidR="00714DBD">
        <w:t xml:space="preserve"> </w:t>
      </w:r>
      <w:r w:rsidR="002459FD">
        <w:t xml:space="preserve">classrooms. </w:t>
      </w:r>
    </w:p>
    <w:p w14:paraId="1B39127D" w14:textId="77777777" w:rsidR="002459FD" w:rsidRDefault="002459FD" w:rsidP="00386859"/>
    <w:p w14:paraId="141D3F11" w14:textId="0DCCE251" w:rsidR="002459FD" w:rsidRDefault="002459FD" w:rsidP="00386859">
      <w:r>
        <w:t xml:space="preserve">I did my best in that first </w:t>
      </w:r>
      <w:r w:rsidR="00EE4A90">
        <w:t>week of teaching at MLTC,</w:t>
      </w:r>
      <w:r>
        <w:t xml:space="preserve"> but I still wonder what my first year Noongar students thought </w:t>
      </w:r>
      <w:r w:rsidR="00EE4A90">
        <w:t>when they were</w:t>
      </w:r>
      <w:r>
        <w:t xml:space="preserve"> taught </w:t>
      </w:r>
      <w:r w:rsidR="00EE4A90">
        <w:t xml:space="preserve">about </w:t>
      </w:r>
      <w:r>
        <w:t>Aboriginal education by someone who’d been in Australia for only five weeks. Some of my Noongar students, like Colleen Hayward, went on to achieve great things so they were</w:t>
      </w:r>
      <w:r w:rsidR="00EE4A90">
        <w:t>,</w:t>
      </w:r>
      <w:r>
        <w:t xml:space="preserve"> hopefully</w:t>
      </w:r>
      <w:r w:rsidR="00EE4A90">
        <w:t>,</w:t>
      </w:r>
      <w:r>
        <w:t xml:space="preserve"> not too scarred by </w:t>
      </w:r>
      <w:r w:rsidR="00EE4A90">
        <w:t xml:space="preserve">their brief contact with my </w:t>
      </w:r>
      <w:r w:rsidR="005220B0">
        <w:t>early efforts</w:t>
      </w:r>
      <w:r w:rsidR="00E37541">
        <w:t xml:space="preserve"> at </w:t>
      </w:r>
      <w:r w:rsidR="00EE4A90">
        <w:t>teaching</w:t>
      </w:r>
      <w:r w:rsidR="00E37541">
        <w:t xml:space="preserve"> in Australia</w:t>
      </w:r>
      <w:r w:rsidR="00EE4A90">
        <w:t xml:space="preserve">. </w:t>
      </w:r>
      <w:r w:rsidR="00E37541">
        <w:t>Later in my career</w:t>
      </w:r>
      <w:r w:rsidR="00D21721">
        <w:t xml:space="preserve"> I</w:t>
      </w:r>
      <w:r w:rsidR="00EE4A90">
        <w:t xml:space="preserve"> mento</w:t>
      </w:r>
      <w:r w:rsidR="00D21721">
        <w:t>red</w:t>
      </w:r>
      <w:r w:rsidR="00EE4A90">
        <w:t xml:space="preserve"> a group of </w:t>
      </w:r>
      <w:r w:rsidR="00EE4A90" w:rsidRPr="00EE4A90">
        <w:t>Yolngu</w:t>
      </w:r>
      <w:r w:rsidR="00EE4A90">
        <w:t xml:space="preserve"> academic</w:t>
      </w:r>
      <w:r w:rsidR="004B54F9">
        <w:t>s</w:t>
      </w:r>
      <w:r w:rsidR="00EE4A90">
        <w:t xml:space="preserve"> to </w:t>
      </w:r>
      <w:r w:rsidR="001B505E">
        <w:t>become the fir</w:t>
      </w:r>
      <w:r w:rsidR="00C66DC2">
        <w:t xml:space="preserve">st Indigenous university teachers to </w:t>
      </w:r>
      <w:r w:rsidR="00EE4A90">
        <w:t>win the Prime Minister</w:t>
      </w:r>
      <w:r w:rsidR="00ED3A89">
        <w:t>’</w:t>
      </w:r>
      <w:r w:rsidR="00EE4A90">
        <w:t>s Award for University Teaching in 2005, and, in the two editions of the textbook, ‘</w:t>
      </w:r>
      <w:r w:rsidR="00EE4A90" w:rsidRPr="00EE4A90">
        <w:rPr>
          <w:i/>
          <w:iCs/>
        </w:rPr>
        <w:t>University Teaching in Focus’</w:t>
      </w:r>
      <w:r w:rsidR="00EE4A90">
        <w:t xml:space="preserve">, which I co-edited with </w:t>
      </w:r>
      <w:r w:rsidR="00620CB6">
        <w:t xml:space="preserve">my colleague, </w:t>
      </w:r>
      <w:r w:rsidR="00EE4A90">
        <w:t>Denise Chalmers, there is a chapter on ‘</w:t>
      </w:r>
      <w:r w:rsidR="00EE4A90" w:rsidRPr="004B54F9">
        <w:rPr>
          <w:i/>
          <w:iCs/>
        </w:rPr>
        <w:t>Indigenous Knowers and Knowing’</w:t>
      </w:r>
      <w:r w:rsidR="004B54F9">
        <w:t xml:space="preserve">, </w:t>
      </w:r>
      <w:r w:rsidR="003649FB">
        <w:t xml:space="preserve">so I hope that </w:t>
      </w:r>
      <w:r w:rsidR="004B54F9">
        <w:t>I</w:t>
      </w:r>
      <w:r w:rsidR="00620CB6">
        <w:t>’</w:t>
      </w:r>
      <w:r w:rsidR="004B54F9">
        <w:t>ve recompensed for a faltering start</w:t>
      </w:r>
      <w:r w:rsidR="00620CB6">
        <w:t xml:space="preserve"> on this topic</w:t>
      </w:r>
      <w:r w:rsidR="004B54F9">
        <w:t>.</w:t>
      </w:r>
    </w:p>
    <w:p w14:paraId="576EE2F9" w14:textId="57E2A61A" w:rsidR="003649FB" w:rsidRDefault="003649FB" w:rsidP="00386859"/>
    <w:p w14:paraId="421734FD" w14:textId="0C41F693" w:rsidR="005F571A" w:rsidRDefault="001B33A3" w:rsidP="00386859">
      <w:r>
        <w:t xml:space="preserve">In 1973 everything was new to me. </w:t>
      </w:r>
      <w:r w:rsidR="005F571A">
        <w:t xml:space="preserve">As far as I was concerned, </w:t>
      </w:r>
      <w:r w:rsidR="00104B0D">
        <w:t>I was in</w:t>
      </w:r>
      <w:r w:rsidR="005F571A">
        <w:t xml:space="preserve"> Perth because th</w:t>
      </w:r>
      <w:r w:rsidR="0044580C">
        <w:t>at’s where the plane landed.</w:t>
      </w:r>
      <w:r w:rsidR="005F571A">
        <w:t xml:space="preserve"> </w:t>
      </w:r>
      <w:r w:rsidR="0044580C">
        <w:t>I was backpacking</w:t>
      </w:r>
      <w:r w:rsidR="00865F74">
        <w:t>,</w:t>
      </w:r>
      <w:r w:rsidR="0044580C">
        <w:t xml:space="preserve"> so </w:t>
      </w:r>
      <w:r w:rsidR="001E4518">
        <w:t>I</w:t>
      </w:r>
      <w:r w:rsidR="0044580C">
        <w:t xml:space="preserve"> could have </w:t>
      </w:r>
      <w:r w:rsidR="001E4518">
        <w:t>fetched-up</w:t>
      </w:r>
      <w:r w:rsidR="005F571A">
        <w:t xml:space="preserve"> anywhere in Australia. </w:t>
      </w:r>
      <w:r w:rsidR="00150CC6">
        <w:t xml:space="preserve">At that stage, </w:t>
      </w:r>
      <w:r w:rsidR="005F571A">
        <w:t xml:space="preserve">I intended to stay in English-speaking Australia for two years to earn enough money to continue my back-packing trip around the world. I’d arrived with only $300 </w:t>
      </w:r>
      <w:r w:rsidR="00CC5993">
        <w:t>in my pocket</w:t>
      </w:r>
      <w:r w:rsidR="008B7437">
        <w:t>, but i</w:t>
      </w:r>
      <w:r w:rsidR="005F571A">
        <w:t>t seemed everything</w:t>
      </w:r>
      <w:r w:rsidR="00150CC6">
        <w:t>,</w:t>
      </w:r>
      <w:r w:rsidR="005F571A">
        <w:t xml:space="preserve"> such as rent and the bond on my apartment</w:t>
      </w:r>
      <w:r w:rsidR="00150CC6">
        <w:t>,</w:t>
      </w:r>
      <w:r w:rsidR="005F571A">
        <w:t xml:space="preserve"> needed to be paid in advance, </w:t>
      </w:r>
      <w:r w:rsidR="008B7437">
        <w:t>yet</w:t>
      </w:r>
      <w:r w:rsidR="005F571A">
        <w:t xml:space="preserve"> I was</w:t>
      </w:r>
      <w:r w:rsidR="008B7437">
        <w:t>n’t</w:t>
      </w:r>
      <w:r w:rsidR="005F571A">
        <w:t xml:space="preserve"> paid </w:t>
      </w:r>
      <w:r w:rsidR="0073059A">
        <w:t xml:space="preserve">until </w:t>
      </w:r>
      <w:r w:rsidR="005F571A">
        <w:t xml:space="preserve">after each fortnight of work. </w:t>
      </w:r>
      <w:r w:rsidR="008553AF">
        <w:t xml:space="preserve">I was broke. </w:t>
      </w:r>
      <w:r w:rsidR="004B54F9">
        <w:t xml:space="preserve">In this context, </w:t>
      </w:r>
      <w:r w:rsidR="005F571A">
        <w:t>I was a bit miffed</w:t>
      </w:r>
      <w:r w:rsidR="005A191F">
        <w:t>,</w:t>
      </w:r>
      <w:r w:rsidR="005F571A">
        <w:t xml:space="preserve"> </w:t>
      </w:r>
      <w:r w:rsidR="004B54F9">
        <w:t>in my first weeks of work at MLTC</w:t>
      </w:r>
      <w:r w:rsidR="005A191F">
        <w:t>,</w:t>
      </w:r>
      <w:r w:rsidR="004B54F9">
        <w:t xml:space="preserve"> </w:t>
      </w:r>
      <w:r w:rsidR="005F571A">
        <w:t xml:space="preserve">when </w:t>
      </w:r>
      <w:r>
        <w:t>my Head of Department</w:t>
      </w:r>
      <w:r w:rsidR="00455783">
        <w:t xml:space="preserve"> </w:t>
      </w:r>
      <w:r>
        <w:t xml:space="preserve">asked if I had a couple of quid for the keg for Murray’s show. I had no idea </w:t>
      </w:r>
      <w:r w:rsidR="005F571A">
        <w:t>what the man was talking about. I knew what a quid was in the UK (</w:t>
      </w:r>
      <w:r w:rsidR="005F571A">
        <w:rPr>
          <w:rFonts w:cs="Calibri Light"/>
        </w:rPr>
        <w:t>£1)</w:t>
      </w:r>
      <w:r w:rsidR="005F571A">
        <w:t xml:space="preserve">, but I didn’t know that Australia had decimalised </w:t>
      </w:r>
      <w:r w:rsidR="000C75F6">
        <w:t xml:space="preserve">based </w:t>
      </w:r>
      <w:r w:rsidR="005F571A">
        <w:t>on half a pound (10 shillings). So, a couple of quid</w:t>
      </w:r>
      <w:r w:rsidR="008553AF">
        <w:t>,</w:t>
      </w:r>
      <w:r w:rsidR="005F571A">
        <w:t xml:space="preserve"> somehow</w:t>
      </w:r>
      <w:r w:rsidR="008553AF">
        <w:t>,</w:t>
      </w:r>
      <w:r w:rsidR="005F571A">
        <w:t xml:space="preserve"> meant </w:t>
      </w:r>
      <w:r w:rsidR="004B54F9">
        <w:t>AUS</w:t>
      </w:r>
      <w:r w:rsidR="005F571A">
        <w:t xml:space="preserve">$4. </w:t>
      </w:r>
      <w:r w:rsidR="004B54F9">
        <w:t>I thought a</w:t>
      </w:r>
      <w:r w:rsidR="005F571A">
        <w:t xml:space="preserve"> keg </w:t>
      </w:r>
      <w:r w:rsidR="004B54F9">
        <w:t>wa</w:t>
      </w:r>
      <w:r w:rsidR="005F571A">
        <w:t xml:space="preserve">s something </w:t>
      </w:r>
      <w:r w:rsidR="008553AF">
        <w:t xml:space="preserve">in which </w:t>
      </w:r>
      <w:r w:rsidR="005F571A">
        <w:t>beer</w:t>
      </w:r>
      <w:r w:rsidR="00296880">
        <w:t xml:space="preserve"> is kept</w:t>
      </w:r>
      <w:r w:rsidR="00380531">
        <w:t>, but</w:t>
      </w:r>
      <w:r w:rsidR="005F571A">
        <w:t xml:space="preserve"> I didn’t know you could go to one. I knew </w:t>
      </w:r>
      <w:r w:rsidR="008553AF">
        <w:t>about</w:t>
      </w:r>
      <w:r w:rsidR="005F571A">
        <w:t xml:space="preserve"> a </w:t>
      </w:r>
      <w:r w:rsidR="008553AF">
        <w:t xml:space="preserve">Murray River, but I didn’t know that </w:t>
      </w:r>
      <w:r w:rsidR="008A7D68">
        <w:t>Murray</w:t>
      </w:r>
      <w:r w:rsidR="008553AF">
        <w:t xml:space="preserve"> could be a man’s name – and a show</w:t>
      </w:r>
      <w:r w:rsidR="004B54F9">
        <w:t>,</w:t>
      </w:r>
      <w:r w:rsidR="008553AF">
        <w:t xml:space="preserve"> in the UK</w:t>
      </w:r>
      <w:r w:rsidR="004B54F9">
        <w:t>,</w:t>
      </w:r>
      <w:r w:rsidR="008553AF">
        <w:t xml:space="preserve"> normally involve</w:t>
      </w:r>
      <w:r w:rsidR="00692026">
        <w:t>d</w:t>
      </w:r>
      <w:r w:rsidR="008553AF">
        <w:t xml:space="preserve"> a stage, curtains, performers and an audience. </w:t>
      </w:r>
      <w:r w:rsidR="004B54F9">
        <w:t>It transpired that t</w:t>
      </w:r>
      <w:r w:rsidR="008553AF">
        <w:t>he Social Science Department was holding a party for a member of staff</w:t>
      </w:r>
      <w:r w:rsidR="004B54F9">
        <w:t xml:space="preserve"> (Murray)</w:t>
      </w:r>
      <w:r w:rsidR="008553AF">
        <w:t xml:space="preserve"> who was about to be married</w:t>
      </w:r>
      <w:r w:rsidR="004B54F9">
        <w:t>.</w:t>
      </w:r>
      <w:r w:rsidR="008553AF">
        <w:t xml:space="preserve"> </w:t>
      </w:r>
      <w:r w:rsidR="004B54F9">
        <w:t>E</w:t>
      </w:r>
      <w:r w:rsidR="008553AF">
        <w:t>veryone was invited except me (understandably)</w:t>
      </w:r>
      <w:r w:rsidR="00F957BB">
        <w:t>,</w:t>
      </w:r>
      <w:r w:rsidR="008553AF">
        <w:t xml:space="preserve"> but I was still expected to contribute. </w:t>
      </w:r>
      <w:r w:rsidR="00A0065B">
        <w:t>So,</w:t>
      </w:r>
      <w:r w:rsidR="008553AF">
        <w:t xml:space="preserve"> this was my introduction </w:t>
      </w:r>
      <w:r w:rsidR="00A0065B">
        <w:t xml:space="preserve">to </w:t>
      </w:r>
      <w:r w:rsidR="007A6992">
        <w:t>the</w:t>
      </w:r>
      <w:r w:rsidR="00A0065B">
        <w:t xml:space="preserve"> all-male</w:t>
      </w:r>
      <w:r w:rsidR="008553AF">
        <w:t xml:space="preserve"> Social Science Department</w:t>
      </w:r>
      <w:r w:rsidR="00285EA9">
        <w:t xml:space="preserve"> at MLTC</w:t>
      </w:r>
      <w:r w:rsidR="004B54F9">
        <w:t xml:space="preserve"> – and to Australian culture and idiomatic expression</w:t>
      </w:r>
      <w:r w:rsidR="00285EA9">
        <w:t xml:space="preserve"> more generally</w:t>
      </w:r>
      <w:r w:rsidR="004B54F9">
        <w:t>.</w:t>
      </w:r>
      <w:r w:rsidR="008553AF">
        <w:t xml:space="preserve"> </w:t>
      </w:r>
    </w:p>
    <w:p w14:paraId="5830B686" w14:textId="22D6110A" w:rsidR="005F571A" w:rsidRDefault="001A3D2C" w:rsidP="00386859">
      <w:r w:rsidRPr="00386859">
        <w:rPr>
          <w:b/>
          <w:bCs/>
          <w:noProof/>
        </w:rPr>
        <w:lastRenderedPageBreak/>
        <w:drawing>
          <wp:anchor distT="0" distB="0" distL="114300" distR="114300" simplePos="0" relativeHeight="251663360" behindDoc="1" locked="0" layoutInCell="1" allowOverlap="1" wp14:anchorId="09587AB6" wp14:editId="6335EFD3">
            <wp:simplePos x="0" y="0"/>
            <wp:positionH relativeFrom="column">
              <wp:posOffset>514350</wp:posOffset>
            </wp:positionH>
            <wp:positionV relativeFrom="paragraph">
              <wp:posOffset>47625</wp:posOffset>
            </wp:positionV>
            <wp:extent cx="4419600" cy="3009900"/>
            <wp:effectExtent l="0" t="0" r="0" b="0"/>
            <wp:wrapTight wrapText="bothSides">
              <wp:wrapPolygon edited="0">
                <wp:start x="0" y="0"/>
                <wp:lineTo x="0" y="21463"/>
                <wp:lineTo x="21507" y="21463"/>
                <wp:lineTo x="21507" y="0"/>
                <wp:lineTo x="0" y="0"/>
              </wp:wrapPolygon>
            </wp:wrapTight>
            <wp:docPr id="23309812"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9812" name="Picture 1" descr="A group of people posing for a phot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58CDF" w14:textId="77777777" w:rsidR="00F9789D" w:rsidRDefault="00F9789D" w:rsidP="00386859"/>
    <w:p w14:paraId="21DE2840" w14:textId="77777777" w:rsidR="00F9789D" w:rsidRDefault="00F9789D" w:rsidP="00386859"/>
    <w:p w14:paraId="36BC9E04" w14:textId="77777777" w:rsidR="00F9789D" w:rsidRDefault="00F9789D" w:rsidP="00386859"/>
    <w:p w14:paraId="09217710" w14:textId="77777777" w:rsidR="00F9789D" w:rsidRDefault="00F9789D" w:rsidP="00386859"/>
    <w:p w14:paraId="55CA73CC" w14:textId="77777777" w:rsidR="00F9789D" w:rsidRDefault="00F9789D" w:rsidP="00386859"/>
    <w:p w14:paraId="0BBA25B2" w14:textId="77777777" w:rsidR="00F9789D" w:rsidRDefault="00F9789D" w:rsidP="00386859"/>
    <w:p w14:paraId="0CCAB2C1" w14:textId="77777777" w:rsidR="00F9789D" w:rsidRDefault="00F9789D" w:rsidP="00386859"/>
    <w:p w14:paraId="2806D987" w14:textId="77777777" w:rsidR="00F9789D" w:rsidRDefault="00F9789D" w:rsidP="00386859"/>
    <w:p w14:paraId="3C625297" w14:textId="77777777" w:rsidR="00F9789D" w:rsidRDefault="00F9789D" w:rsidP="00386859"/>
    <w:p w14:paraId="6AD19C17" w14:textId="77777777" w:rsidR="00F9789D" w:rsidRDefault="00F9789D" w:rsidP="00386859"/>
    <w:p w14:paraId="60F88607" w14:textId="77777777" w:rsidR="00F9789D" w:rsidRDefault="00F9789D" w:rsidP="00386859"/>
    <w:p w14:paraId="1780A398" w14:textId="77777777" w:rsidR="00F9789D" w:rsidRDefault="00F9789D" w:rsidP="00386859"/>
    <w:p w14:paraId="47E4C426" w14:textId="1BE01294" w:rsidR="00F9789D" w:rsidRDefault="00F9789D" w:rsidP="00386859"/>
    <w:p w14:paraId="475CB184" w14:textId="76B8FD9D" w:rsidR="00F9789D" w:rsidRDefault="00F9789D" w:rsidP="00386859"/>
    <w:p w14:paraId="52545F72" w14:textId="52D692DE" w:rsidR="00F9789D" w:rsidRDefault="00000000" w:rsidP="00386859">
      <w:r>
        <w:rPr>
          <w:noProof/>
        </w:rPr>
        <w:pict w14:anchorId="7876C736">
          <v:shapetype id="_x0000_t202" coordsize="21600,21600" o:spt="202" path="m,l,21600r21600,l21600,xe">
            <v:stroke joinstyle="miter"/>
            <v:path gradientshapeok="t" o:connecttype="rect"/>
          </v:shapetype>
          <v:shape id="Text Box 2" o:spid="_x0000_s1028" type="#_x0000_t202" style="position:absolute;margin-left:40.5pt;margin-top:4.4pt;width:346.15pt;height:66.7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4F98CD74" w14:textId="77777777" w:rsidR="00F9789D" w:rsidRPr="003649FB" w:rsidRDefault="00F9789D" w:rsidP="00F9789D">
                  <w:pPr>
                    <w:jc w:val="center"/>
                    <w:rPr>
                      <w:b/>
                      <w:bCs/>
                    </w:rPr>
                  </w:pPr>
                  <w:r w:rsidRPr="003649FB">
                    <w:rPr>
                      <w:b/>
                      <w:bCs/>
                    </w:rPr>
                    <w:t>Social Science Department</w:t>
                  </w:r>
                </w:p>
                <w:p w14:paraId="340EC085" w14:textId="5F3D4CFD" w:rsidR="00F9789D" w:rsidRDefault="00F9789D" w:rsidP="00F9789D">
                  <w:pPr>
                    <w:rPr>
                      <w:sz w:val="20"/>
                      <w:szCs w:val="20"/>
                    </w:rPr>
                  </w:pPr>
                  <w:r w:rsidRPr="003649FB">
                    <w:rPr>
                      <w:b/>
                      <w:bCs/>
                      <w:sz w:val="20"/>
                      <w:szCs w:val="20"/>
                    </w:rPr>
                    <w:t>Back Row L-R</w:t>
                  </w:r>
                  <w:r w:rsidRPr="003649FB">
                    <w:rPr>
                      <w:sz w:val="20"/>
                      <w:szCs w:val="20"/>
                    </w:rPr>
                    <w:t xml:space="preserve"> John Prestage, Russell Catomore, David Hedges, Beryl Thomas</w:t>
                  </w:r>
                  <w:r w:rsidR="00B04181">
                    <w:rPr>
                      <w:sz w:val="20"/>
                      <w:szCs w:val="20"/>
                    </w:rPr>
                    <w:t xml:space="preserve"> (Secretary)</w:t>
                  </w:r>
                  <w:r w:rsidRPr="003649FB">
                    <w:rPr>
                      <w:sz w:val="20"/>
                      <w:szCs w:val="20"/>
                    </w:rPr>
                    <w:t>, Doug Markey, Brian O’Sullivan</w:t>
                  </w:r>
                </w:p>
                <w:p w14:paraId="34FC7EF1" w14:textId="77777777" w:rsidR="00F9789D" w:rsidRPr="003649FB" w:rsidRDefault="00F9789D" w:rsidP="00F9789D">
                  <w:pPr>
                    <w:rPr>
                      <w:sz w:val="20"/>
                      <w:szCs w:val="20"/>
                    </w:rPr>
                  </w:pPr>
                  <w:r w:rsidRPr="00992F1D">
                    <w:rPr>
                      <w:b/>
                      <w:bCs/>
                      <w:sz w:val="20"/>
                      <w:szCs w:val="20"/>
                    </w:rPr>
                    <w:t>Front Row L-R</w:t>
                  </w:r>
                  <w:r>
                    <w:rPr>
                      <w:sz w:val="20"/>
                      <w:szCs w:val="20"/>
                    </w:rPr>
                    <w:t xml:space="preserve"> Lyall Hunt, Lynne Hunt (N</w:t>
                  </w:r>
                  <w:r>
                    <w:rPr>
                      <w:rFonts w:cs="Calibri Light"/>
                      <w:sz w:val="20"/>
                      <w:szCs w:val="20"/>
                    </w:rPr>
                    <w:t>é</w:t>
                  </w:r>
                  <w:r>
                    <w:rPr>
                      <w:sz w:val="20"/>
                      <w:szCs w:val="20"/>
                    </w:rPr>
                    <w:t>e Hardy), Alan May, Jack Caddy</w:t>
                  </w:r>
                </w:p>
              </w:txbxContent>
            </v:textbox>
            <w10:wrap type="square"/>
          </v:shape>
        </w:pict>
      </w:r>
    </w:p>
    <w:p w14:paraId="35B25AB5" w14:textId="5216E185" w:rsidR="00F9789D" w:rsidRDefault="00F9789D" w:rsidP="00386859"/>
    <w:p w14:paraId="6413CCA3" w14:textId="77777777" w:rsidR="00F9789D" w:rsidRDefault="00F9789D" w:rsidP="00386859"/>
    <w:p w14:paraId="425F1E7C" w14:textId="77777777" w:rsidR="00B40184" w:rsidRDefault="00B40184" w:rsidP="00386859"/>
    <w:p w14:paraId="35BF5346" w14:textId="77777777" w:rsidR="00B40184" w:rsidRDefault="00B40184" w:rsidP="00386859"/>
    <w:p w14:paraId="6267D28A" w14:textId="207C8521" w:rsidR="002C21F0" w:rsidRPr="007622C8" w:rsidRDefault="00992F1D" w:rsidP="00386859">
      <w:r>
        <w:t xml:space="preserve">There </w:t>
      </w:r>
      <w:r w:rsidR="007A270F">
        <w:t xml:space="preserve">had been </w:t>
      </w:r>
      <w:r>
        <w:t xml:space="preserve">a female </w:t>
      </w:r>
      <w:r w:rsidR="00122541">
        <w:t>lecturer</w:t>
      </w:r>
      <w:r>
        <w:t xml:space="preserve"> in the Department before I arrived in Australia, but I was the only female </w:t>
      </w:r>
      <w:r w:rsidR="00316B73">
        <w:t>academic</w:t>
      </w:r>
      <w:r>
        <w:t xml:space="preserve"> when I arrived in 1973</w:t>
      </w:r>
      <w:r w:rsidR="00A65ACD">
        <w:t>,</w:t>
      </w:r>
      <w:r>
        <w:t xml:space="preserve"> and it stayed that way until the department folded in the early 1980s with the advent of the Western Australian College of Advanced education (WACAE). </w:t>
      </w:r>
      <w:r w:rsidR="008E08B1">
        <w:t>So, m</w:t>
      </w:r>
      <w:r w:rsidR="008553AF">
        <w:t xml:space="preserve">y awareness of Australian society and women’s role in it </w:t>
      </w:r>
      <w:r w:rsidR="007A270F">
        <w:t>w</w:t>
      </w:r>
      <w:r w:rsidR="00DA413F">
        <w:t>as</w:t>
      </w:r>
      <w:r w:rsidR="007A270F">
        <w:t xml:space="preserve"> for</w:t>
      </w:r>
      <w:r w:rsidR="00882698">
        <w:t>g</w:t>
      </w:r>
      <w:r w:rsidR="007A270F">
        <w:t xml:space="preserve">ed in this working environment. </w:t>
      </w:r>
      <w:r w:rsidR="004A022F">
        <w:t xml:space="preserve">There was a majority of female students at MLTC – many </w:t>
      </w:r>
      <w:r w:rsidR="007A270F">
        <w:t>of</w:t>
      </w:r>
      <w:r w:rsidR="008553AF">
        <w:t xml:space="preserve"> </w:t>
      </w:r>
      <w:r w:rsidR="004A022F">
        <w:t xml:space="preserve">them were </w:t>
      </w:r>
      <w:r>
        <w:t>mature</w:t>
      </w:r>
      <w:r w:rsidR="008E08B1">
        <w:t>-</w:t>
      </w:r>
      <w:r>
        <w:t>aged</w:t>
      </w:r>
      <w:r w:rsidR="004A022F">
        <w:t xml:space="preserve">. </w:t>
      </w:r>
      <w:r w:rsidR="0075002E">
        <w:t xml:space="preserve">Through them </w:t>
      </w:r>
      <w:r w:rsidR="00A65ACD">
        <w:t xml:space="preserve">I learned </w:t>
      </w:r>
      <w:r w:rsidR="0075002E">
        <w:t>about the life of</w:t>
      </w:r>
      <w:r w:rsidR="00A65ACD">
        <w:t xml:space="preserve"> well-educated Australian women</w:t>
      </w:r>
      <w:r w:rsidR="008E08B1">
        <w:t>.</w:t>
      </w:r>
      <w:r w:rsidR="00A65ACD">
        <w:t xml:space="preserve"> </w:t>
      </w:r>
      <w:r w:rsidR="00A0065B">
        <w:t>I discovered that u</w:t>
      </w:r>
      <w:r>
        <w:t xml:space="preserve">ntil 1969 women teachers had to resign from the permanent </w:t>
      </w:r>
      <w:r w:rsidR="00A65ACD">
        <w:t xml:space="preserve">teaching </w:t>
      </w:r>
      <w:r>
        <w:t xml:space="preserve">workforce when they married. They could be re-employed as casual </w:t>
      </w:r>
      <w:r w:rsidR="004274BA">
        <w:t>staff,</w:t>
      </w:r>
      <w:r>
        <w:t xml:space="preserve"> but this severely affected their rights to </w:t>
      </w:r>
      <w:r w:rsidR="004274BA">
        <w:t xml:space="preserve">conditions of service such as </w:t>
      </w:r>
      <w:r>
        <w:t>long service leave and superannuation</w:t>
      </w:r>
      <w:r w:rsidR="00D61855">
        <w:t xml:space="preserve"> because m</w:t>
      </w:r>
      <w:r w:rsidR="00CA57DC">
        <w:t>any</w:t>
      </w:r>
      <w:r w:rsidR="004C2F02">
        <w:t xml:space="preserve"> </w:t>
      </w:r>
      <w:r w:rsidR="002E43F0">
        <w:t>workers’</w:t>
      </w:r>
      <w:r w:rsidR="00CA57DC">
        <w:t xml:space="preserve"> </w:t>
      </w:r>
      <w:r w:rsidR="00A65ACD">
        <w:t>rights pertained</w:t>
      </w:r>
      <w:r w:rsidR="00A0065B">
        <w:t xml:space="preserve"> only to permanent staff</w:t>
      </w:r>
      <w:r>
        <w:t xml:space="preserve">. </w:t>
      </w:r>
      <w:r w:rsidR="004E20E5">
        <w:t>This meant that w</w:t>
      </w:r>
      <w:r w:rsidR="004C2F02">
        <w:t>omen teachers of th</w:t>
      </w:r>
      <w:r w:rsidR="004E20E5">
        <w:t>e pre-1969</w:t>
      </w:r>
      <w:r w:rsidR="004C2F02">
        <w:t xml:space="preserve"> generation</w:t>
      </w:r>
      <w:r w:rsidR="002C21F0">
        <w:t xml:space="preserve"> carried these inequities into retirement</w:t>
      </w:r>
      <w:r w:rsidR="009F0FA5">
        <w:t xml:space="preserve"> and </w:t>
      </w:r>
      <w:r w:rsidR="007028E8">
        <w:t xml:space="preserve">to </w:t>
      </w:r>
      <w:r w:rsidR="009F0FA5">
        <w:t>the grave</w:t>
      </w:r>
      <w:r w:rsidR="002C21F0">
        <w:t xml:space="preserve">. </w:t>
      </w:r>
    </w:p>
    <w:p w14:paraId="0F059E63" w14:textId="77777777" w:rsidR="002C21F0" w:rsidRDefault="002C21F0" w:rsidP="00386859"/>
    <w:p w14:paraId="3779E815" w14:textId="6DA628DC" w:rsidR="00702EB4" w:rsidRDefault="002C21F0" w:rsidP="00702EB4">
      <w:r>
        <w:t>W</w:t>
      </w:r>
      <w:r w:rsidR="00992F1D">
        <w:t>hen the regulations changed</w:t>
      </w:r>
      <w:r>
        <w:t xml:space="preserve"> to permit married women equal </w:t>
      </w:r>
      <w:r w:rsidR="00C2617A">
        <w:t>perm</w:t>
      </w:r>
      <w:r w:rsidR="00A76B82">
        <w:t xml:space="preserve">anent </w:t>
      </w:r>
      <w:r>
        <w:t>employment opportunities</w:t>
      </w:r>
      <w:r w:rsidR="00992F1D">
        <w:t xml:space="preserve">, </w:t>
      </w:r>
      <w:r>
        <w:t xml:space="preserve">all </w:t>
      </w:r>
      <w:r w:rsidR="00992F1D">
        <w:t>teachers were required to be</w:t>
      </w:r>
      <w:r w:rsidR="00A76B82">
        <w:t>come</w:t>
      </w:r>
      <w:r w:rsidR="00992F1D">
        <w:t xml:space="preserve"> three-year trained</w:t>
      </w:r>
      <w:r>
        <w:t>.</w:t>
      </w:r>
      <w:r w:rsidR="00992F1D">
        <w:t xml:space="preserve"> </w:t>
      </w:r>
      <w:r>
        <w:t>Y</w:t>
      </w:r>
      <w:r w:rsidR="00A65ACD">
        <w:t xml:space="preserve">et many married female teachers, who’d been </w:t>
      </w:r>
      <w:r w:rsidR="00396BA3">
        <w:t>employed in</w:t>
      </w:r>
      <w:r w:rsidR="00A65ACD">
        <w:t xml:space="preserve"> casual appointments for years, </w:t>
      </w:r>
      <w:r w:rsidR="00992F1D">
        <w:t>were only two-year trained.</w:t>
      </w:r>
      <w:r w:rsidR="004274BA">
        <w:t xml:space="preserve"> </w:t>
      </w:r>
      <w:r w:rsidR="00092112">
        <w:t>Hence,</w:t>
      </w:r>
      <w:r w:rsidR="004274BA">
        <w:t xml:space="preserve"> they appeared </w:t>
      </w:r>
      <w:r w:rsidR="00A65ACD">
        <w:t xml:space="preserve">at MLTC in large numbers to upgrade their qualifications. </w:t>
      </w:r>
      <w:r w:rsidR="00143B5D">
        <w:t>For some</w:t>
      </w:r>
      <w:r w:rsidR="009D000C">
        <w:t>,</w:t>
      </w:r>
      <w:r w:rsidR="00143B5D">
        <w:t xml:space="preserve"> </w:t>
      </w:r>
      <w:r w:rsidR="00860576">
        <w:t>returning to study</w:t>
      </w:r>
      <w:r w:rsidR="00143B5D">
        <w:t xml:space="preserve"> was a chore that was difficult </w:t>
      </w:r>
      <w:r w:rsidR="00860576">
        <w:t xml:space="preserve">to </w:t>
      </w:r>
      <w:r w:rsidR="00C45BE5">
        <w:t>accomplish</w:t>
      </w:r>
      <w:r w:rsidR="00860576">
        <w:t xml:space="preserve"> </w:t>
      </w:r>
      <w:r w:rsidR="00064D8B">
        <w:t>alongside</w:t>
      </w:r>
      <w:r w:rsidR="00860576">
        <w:t xml:space="preserve"> </w:t>
      </w:r>
      <w:r w:rsidR="009D000C">
        <w:t>ongoing work and family commitments</w:t>
      </w:r>
      <w:r w:rsidR="00C45BE5">
        <w:t>. For others</w:t>
      </w:r>
      <w:r w:rsidR="00064D8B">
        <w:t>,</w:t>
      </w:r>
      <w:r w:rsidR="00C45BE5">
        <w:t xml:space="preserve"> </w:t>
      </w:r>
      <w:r w:rsidR="009B2853">
        <w:t>the</w:t>
      </w:r>
      <w:r w:rsidR="00702EB4">
        <w:t xml:space="preserve"> experience of college </w:t>
      </w:r>
      <w:r w:rsidR="009B2853">
        <w:t xml:space="preserve">was </w:t>
      </w:r>
      <w:r w:rsidR="00702EB4">
        <w:t>transformational</w:t>
      </w:r>
      <w:r w:rsidR="0083318B">
        <w:t>.</w:t>
      </w:r>
      <w:r w:rsidR="00702EB4">
        <w:t xml:space="preserve">  New-found skills in critical thinking with consequent awareness of social justice issues illuminated new paths as one student indicated to me 25 years after graduation:</w:t>
      </w:r>
    </w:p>
    <w:p w14:paraId="3A8FCC30" w14:textId="77777777" w:rsidR="00C96A53" w:rsidRDefault="00C96A53" w:rsidP="00702EB4">
      <w:pPr>
        <w:ind w:left="720"/>
      </w:pPr>
    </w:p>
    <w:p w14:paraId="73B11BD4" w14:textId="418F8937" w:rsidR="00702EB4" w:rsidRDefault="00702EB4" w:rsidP="00702EB4">
      <w:pPr>
        <w:ind w:left="720"/>
      </w:pPr>
      <w:r>
        <w:lastRenderedPageBreak/>
        <w:t>I was a student of sociology with you at Mount Lawley Teachers’ College … You challenged me to learn about and understand my society and, most importantly, its underbelly – disadvantaged and minority groups. After teaching for some years the social justice values you helped me develop led me to study social work.</w:t>
      </w:r>
    </w:p>
    <w:p w14:paraId="73C7D84B" w14:textId="77777777" w:rsidR="00962E6F" w:rsidRDefault="00962E6F" w:rsidP="00386859"/>
    <w:p w14:paraId="5D2BB49C" w14:textId="05BB7A5B" w:rsidR="008F4AB9" w:rsidRDefault="00C96A53" w:rsidP="00386859">
      <w:r>
        <w:t>Although</w:t>
      </w:r>
      <w:r w:rsidR="00717348">
        <w:t xml:space="preserve"> m</w:t>
      </w:r>
      <w:r w:rsidR="00ED299C">
        <w:t xml:space="preserve">ature-age, female students </w:t>
      </w:r>
      <w:r w:rsidR="00A9418F">
        <w:t>enjoyed and benefitted from their return to study</w:t>
      </w:r>
      <w:r w:rsidR="001724C6">
        <w:t xml:space="preserve">, they </w:t>
      </w:r>
      <w:r w:rsidR="00ED299C">
        <w:t xml:space="preserve">weren’t as supported by MLTC as they might have been. For instance, there were no childcare services. So, my </w:t>
      </w:r>
      <w:r w:rsidR="006F06AD">
        <w:t xml:space="preserve">MLTC </w:t>
      </w:r>
      <w:r w:rsidR="00ED299C">
        <w:t xml:space="preserve">colleague, Janina Trotman, and I conducted the first survey ever of students’ childcare needs. </w:t>
      </w:r>
      <w:r w:rsidR="007028E8">
        <w:t xml:space="preserve">Decades later, </w:t>
      </w:r>
      <w:r w:rsidR="00227E6A">
        <w:t xml:space="preserve">we </w:t>
      </w:r>
      <w:r w:rsidR="007028E8">
        <w:t>wrote ‘</w:t>
      </w:r>
      <w:r w:rsidR="007028E8" w:rsidRPr="00A65ACD">
        <w:rPr>
          <w:i/>
          <w:iCs/>
        </w:rPr>
        <w:t>Claremont Cameos</w:t>
      </w:r>
      <w:r w:rsidR="00465B4A" w:rsidRPr="00465B4A">
        <w:t>,</w:t>
      </w:r>
      <w:r w:rsidR="007028E8" w:rsidRPr="00465B4A">
        <w:t>’</w:t>
      </w:r>
      <w:r w:rsidR="007028E8">
        <w:t xml:space="preserve"> which </w:t>
      </w:r>
      <w:r w:rsidR="00227E6A">
        <w:t>told the stories</w:t>
      </w:r>
      <w:r w:rsidR="007028E8">
        <w:t xml:space="preserve"> of </w:t>
      </w:r>
      <w:r w:rsidR="007D0B72">
        <w:t xml:space="preserve">earlier generations of </w:t>
      </w:r>
      <w:r w:rsidR="007028E8">
        <w:t>female graduates of a sister teacher training college</w:t>
      </w:r>
      <w:r w:rsidR="00664771">
        <w:t>, showing how their skills and leadership qualities w</w:t>
      </w:r>
      <w:r w:rsidR="00BC466C">
        <w:t>ere</w:t>
      </w:r>
      <w:r w:rsidR="00664771">
        <w:t xml:space="preserve"> diverted from </w:t>
      </w:r>
      <w:r w:rsidR="00EE55B8">
        <w:t>children’s education by discriminatory legislation</w:t>
      </w:r>
      <w:r w:rsidR="00B7748F">
        <w:t xml:space="preserve"> associated with </w:t>
      </w:r>
      <w:r w:rsidR="00315CA7">
        <w:t xml:space="preserve">women’s </w:t>
      </w:r>
      <w:r w:rsidR="00B7748F">
        <w:t>marital status</w:t>
      </w:r>
      <w:r w:rsidR="00EE55B8">
        <w:t xml:space="preserve">. </w:t>
      </w:r>
    </w:p>
    <w:p w14:paraId="2BB024A6" w14:textId="77777777" w:rsidR="006631CC" w:rsidRDefault="006631CC" w:rsidP="00386859"/>
    <w:p w14:paraId="5A68D788" w14:textId="2DB40C20" w:rsidR="009042CD" w:rsidRDefault="000A2EA8" w:rsidP="00386859">
      <w:r>
        <w:t xml:space="preserve">I was part of </w:t>
      </w:r>
      <w:r w:rsidR="005264D2">
        <w:t>the</w:t>
      </w:r>
      <w:r>
        <w:t xml:space="preserve"> Social Science Department’s </w:t>
      </w:r>
      <w:r w:rsidR="009042CD">
        <w:t>Yilgarn project which enjoined staff and students in community-based research resulting in the publication of a shire history. S</w:t>
      </w:r>
      <w:r>
        <w:t>tudents such as Shirley Leahy, Jessie Hardy, and Wendy Braddow gained analytical and  research skills that led to postgraduate qualifications and feminist activism.</w:t>
      </w:r>
      <w:r w:rsidR="009042CD">
        <w:t xml:space="preserve"> By the mid-1970s, s</w:t>
      </w:r>
      <w:r w:rsidR="00092112">
        <w:t xml:space="preserve">econd wave feminism was well underway and </w:t>
      </w:r>
      <w:r>
        <w:t>Australian authors such as Germaine Greer</w:t>
      </w:r>
      <w:r w:rsidR="009042CD">
        <w:t xml:space="preserve"> (</w:t>
      </w:r>
      <w:r w:rsidR="009042CD" w:rsidRPr="000A2EA8">
        <w:rPr>
          <w:i/>
          <w:iCs/>
        </w:rPr>
        <w:t>The Female Eunuch</w:t>
      </w:r>
      <w:r w:rsidR="009042CD">
        <w:rPr>
          <w:i/>
          <w:iCs/>
        </w:rPr>
        <w:t>)</w:t>
      </w:r>
      <w:r>
        <w:t xml:space="preserve"> and Anne Summers </w:t>
      </w:r>
      <w:r w:rsidR="009042CD">
        <w:t>(</w:t>
      </w:r>
      <w:r w:rsidR="009042CD" w:rsidRPr="00092112">
        <w:rPr>
          <w:i/>
          <w:iCs/>
        </w:rPr>
        <w:t>Damned Whores and God’s Police</w:t>
      </w:r>
      <w:r w:rsidR="009042CD">
        <w:rPr>
          <w:i/>
          <w:iCs/>
        </w:rPr>
        <w:t>)</w:t>
      </w:r>
      <w:r w:rsidR="009042CD">
        <w:t xml:space="preserve"> </w:t>
      </w:r>
      <w:r w:rsidR="00FB15E0">
        <w:t xml:space="preserve">raised the feminist consciousness </w:t>
      </w:r>
      <w:r w:rsidR="005B5073">
        <w:t xml:space="preserve">of </w:t>
      </w:r>
      <w:r w:rsidR="00092112">
        <w:t>female staff and students</w:t>
      </w:r>
      <w:r w:rsidR="009042CD">
        <w:t xml:space="preserve"> at MLTC</w:t>
      </w:r>
      <w:r w:rsidR="00092112">
        <w:t xml:space="preserve">. I can remember a student appealing to me about a </w:t>
      </w:r>
      <w:r w:rsidR="009042CD">
        <w:t xml:space="preserve">male </w:t>
      </w:r>
      <w:r w:rsidR="00092112">
        <w:t>staff member in the Social Science Department</w:t>
      </w:r>
      <w:r w:rsidR="00A82CE3">
        <w:t xml:space="preserve"> who’s use of language deliberately excluded women. I spoke with the male lecturer, but he refused to budge, so she quit her studies in protest. </w:t>
      </w:r>
      <w:r w:rsidR="007C6C36">
        <w:t>It was anger-making.</w:t>
      </w:r>
    </w:p>
    <w:p w14:paraId="34159C9B" w14:textId="77777777" w:rsidR="009042CD" w:rsidRDefault="009042CD" w:rsidP="00386859"/>
    <w:p w14:paraId="7DAD068B" w14:textId="3E6850D3" w:rsidR="00173710" w:rsidRDefault="00C2157B" w:rsidP="00386859">
      <w:r>
        <w:t>From my perspective</w:t>
      </w:r>
      <w:r w:rsidR="00654073">
        <w:t>,</w:t>
      </w:r>
      <w:r>
        <w:t xml:space="preserve"> as a teenager of the ‘Swinging Sixties</w:t>
      </w:r>
      <w:r w:rsidR="00CA5FFB">
        <w:t>’</w:t>
      </w:r>
      <w:r w:rsidR="00654073">
        <w:t>,</w:t>
      </w:r>
      <w:r>
        <w:t xml:space="preserve"> and an undergraduate in 1968</w:t>
      </w:r>
      <w:r w:rsidR="00A526DE">
        <w:t xml:space="preserve"> –</w:t>
      </w:r>
      <w:r>
        <w:t xml:space="preserve"> the year of student revolutions</w:t>
      </w:r>
      <w:r w:rsidR="00654073">
        <w:t>, I found t</w:t>
      </w:r>
      <w:r w:rsidR="00A82CE3">
        <w:t xml:space="preserve">he work culture at MLTC </w:t>
      </w:r>
      <w:r w:rsidR="00D00B7F">
        <w:t>to be</w:t>
      </w:r>
      <w:r w:rsidR="00B763ED">
        <w:t xml:space="preserve"> socially conservative</w:t>
      </w:r>
      <w:r w:rsidR="00A82CE3">
        <w:t xml:space="preserve"> and macho. </w:t>
      </w:r>
      <w:r w:rsidR="00282DAF">
        <w:t xml:space="preserve">I was astonished to find that the college had the vestiges of the old ‘women’s warden’ role. I’m told that she kept files on female </w:t>
      </w:r>
      <w:r w:rsidR="00373C7F">
        <w:t xml:space="preserve">(only) </w:t>
      </w:r>
      <w:r w:rsidR="00282DAF">
        <w:t xml:space="preserve">students, and I know that she </w:t>
      </w:r>
      <w:r w:rsidR="00373C7F">
        <w:t>saw herself as</w:t>
      </w:r>
      <w:r w:rsidR="00282DAF">
        <w:t xml:space="preserve"> a </w:t>
      </w:r>
      <w:r w:rsidR="00123039">
        <w:t>gatekeeper</w:t>
      </w:r>
      <w:r w:rsidR="00282DAF">
        <w:t xml:space="preserve"> of moral standards because she reprimanded one female </w:t>
      </w:r>
      <w:r w:rsidR="00D00B7F">
        <w:t xml:space="preserve">staff </w:t>
      </w:r>
      <w:r w:rsidR="00282DAF">
        <w:t>member for not wearing stockings (pantihose) in the heat of a Perth summer.</w:t>
      </w:r>
      <w:r w:rsidR="00123039">
        <w:t xml:space="preserve"> </w:t>
      </w:r>
      <w:r w:rsidR="004F0F78">
        <w:t xml:space="preserve">When the Academic Staff Association circulated the draft conditions </w:t>
      </w:r>
      <w:r w:rsidR="00FA6FDD">
        <w:t>of</w:t>
      </w:r>
      <w:r w:rsidR="004F0F78">
        <w:t xml:space="preserve"> service for study leave, </w:t>
      </w:r>
      <w:r w:rsidR="00B56FF0">
        <w:t>I was seen a</w:t>
      </w:r>
      <w:r w:rsidR="005329B6">
        <w:t>s a</w:t>
      </w:r>
      <w:r w:rsidR="004F0F78">
        <w:t>n amusing</w:t>
      </w:r>
      <w:r w:rsidR="00B56FF0">
        <w:t xml:space="preserve"> </w:t>
      </w:r>
      <w:r w:rsidR="00302BD5">
        <w:t>oddity</w:t>
      </w:r>
      <w:r w:rsidR="00B56FF0">
        <w:t xml:space="preserve"> for objecting to clauses </w:t>
      </w:r>
      <w:r w:rsidR="005329B6">
        <w:t>s</w:t>
      </w:r>
      <w:r w:rsidR="00B56FF0">
        <w:t xml:space="preserve">uch as: </w:t>
      </w:r>
      <w:r w:rsidR="00092761">
        <w:t>‘</w:t>
      </w:r>
      <w:r w:rsidR="00B56FF0">
        <w:t>A member of staff may take his wife and children on study leave with him</w:t>
      </w:r>
      <w:r w:rsidR="004E1006">
        <w:t>.</w:t>
      </w:r>
      <w:r w:rsidR="00092761">
        <w:t>’</w:t>
      </w:r>
      <w:r w:rsidR="004E1006">
        <w:t xml:space="preserve"> This meant, of course, that ‘his wife and children’ </w:t>
      </w:r>
      <w:r w:rsidR="005329B6">
        <w:t>would have transport costs covered.</w:t>
      </w:r>
      <w:r w:rsidR="004F0F78">
        <w:t xml:space="preserve"> </w:t>
      </w:r>
    </w:p>
    <w:p w14:paraId="5D20A227" w14:textId="77777777" w:rsidR="00173710" w:rsidRDefault="00173710" w:rsidP="00386859"/>
    <w:p w14:paraId="4EAFABCD" w14:textId="399F2837" w:rsidR="005F274F" w:rsidRDefault="007C44E9" w:rsidP="00386859">
      <w:r>
        <w:t xml:space="preserve">Most </w:t>
      </w:r>
      <w:r w:rsidR="00474790">
        <w:t xml:space="preserve">students were bonded to the Education </w:t>
      </w:r>
      <w:r w:rsidR="00FF4A48">
        <w:t>Department,</w:t>
      </w:r>
      <w:r w:rsidR="00474790">
        <w:t xml:space="preserve"> </w:t>
      </w:r>
      <w:r w:rsidR="00B52235">
        <w:t xml:space="preserve">which meant that </w:t>
      </w:r>
      <w:r w:rsidR="00AF6024">
        <w:t>they</w:t>
      </w:r>
      <w:r w:rsidR="00297F76">
        <w:t xml:space="preserve"> </w:t>
      </w:r>
      <w:r w:rsidR="00F420D5">
        <w:t xml:space="preserve">paid no </w:t>
      </w:r>
      <w:r w:rsidR="004C0C7C">
        <w:t xml:space="preserve">tuition </w:t>
      </w:r>
      <w:r w:rsidR="00F420D5">
        <w:t>fees</w:t>
      </w:r>
      <w:r w:rsidR="00B52235">
        <w:t>. T</w:t>
      </w:r>
      <w:r w:rsidR="00474790">
        <w:t xml:space="preserve">hey </w:t>
      </w:r>
      <w:r w:rsidR="00B52235">
        <w:t xml:space="preserve">also </w:t>
      </w:r>
      <w:r w:rsidR="00474790">
        <w:t>received</w:t>
      </w:r>
      <w:r w:rsidR="00F420D5">
        <w:t xml:space="preserve"> </w:t>
      </w:r>
      <w:r w:rsidR="00994CD0">
        <w:t>a living allowance</w:t>
      </w:r>
      <w:r w:rsidR="00F420D5">
        <w:t>.</w:t>
      </w:r>
      <w:r w:rsidR="00563E0D">
        <w:t xml:space="preserve"> In return</w:t>
      </w:r>
      <w:r w:rsidR="001F0788">
        <w:t xml:space="preserve">, they </w:t>
      </w:r>
      <w:r w:rsidR="00A56B4D">
        <w:t>had</w:t>
      </w:r>
      <w:r w:rsidR="001F0788">
        <w:t xml:space="preserve"> to work where they were p</w:t>
      </w:r>
      <w:r w:rsidR="00101334">
        <w:t>laced</w:t>
      </w:r>
      <w:r w:rsidR="00F420D5">
        <w:t xml:space="preserve"> </w:t>
      </w:r>
      <w:r w:rsidR="009321A2">
        <w:t>for the</w:t>
      </w:r>
      <w:r w:rsidR="00702E7B">
        <w:t>ir</w:t>
      </w:r>
      <w:r w:rsidR="009321A2">
        <w:t xml:space="preserve"> first </w:t>
      </w:r>
      <w:r w:rsidR="00B00A58">
        <w:t>few</w:t>
      </w:r>
      <w:r w:rsidR="009321A2">
        <w:t xml:space="preserve"> years of employment. </w:t>
      </w:r>
      <w:r w:rsidR="00196167">
        <w:t>This meant that</w:t>
      </w:r>
      <w:r w:rsidR="009321A2">
        <w:t xml:space="preserve"> the Education Department </w:t>
      </w:r>
      <w:r w:rsidR="00196167">
        <w:t>could</w:t>
      </w:r>
      <w:r w:rsidR="0091587D">
        <w:t xml:space="preserve"> </w:t>
      </w:r>
      <w:r w:rsidR="00723EB2">
        <w:t>ensure a supply of teachers to</w:t>
      </w:r>
      <w:r w:rsidR="0091587D">
        <w:t xml:space="preserve"> rural and remote </w:t>
      </w:r>
      <w:r w:rsidR="009E0113">
        <w:t>schools</w:t>
      </w:r>
      <w:r w:rsidR="00423BEB">
        <w:t xml:space="preserve">. </w:t>
      </w:r>
      <w:r w:rsidR="005E688E">
        <w:t>Compulsory rural appointments were seen as draconian but</w:t>
      </w:r>
      <w:r w:rsidR="009F22A9">
        <w:t xml:space="preserve"> </w:t>
      </w:r>
      <w:r w:rsidR="00423BEB">
        <w:t xml:space="preserve">financial </w:t>
      </w:r>
      <w:r w:rsidR="009F22A9">
        <w:t>support</w:t>
      </w:r>
      <w:r w:rsidR="00BC243A">
        <w:t xml:space="preserve"> for teacher training</w:t>
      </w:r>
      <w:r w:rsidR="009F22A9">
        <w:t xml:space="preserve"> </w:t>
      </w:r>
      <w:r w:rsidR="00BC243A">
        <w:t xml:space="preserve">did provide access to tertiary education for students </w:t>
      </w:r>
      <w:r w:rsidR="00D414F4">
        <w:t xml:space="preserve">whose families </w:t>
      </w:r>
      <w:r w:rsidR="009014D9">
        <w:t>might</w:t>
      </w:r>
      <w:r w:rsidR="00D414F4">
        <w:t xml:space="preserve"> not </w:t>
      </w:r>
      <w:r w:rsidR="00B211AE">
        <w:t xml:space="preserve">have been able to </w:t>
      </w:r>
      <w:r w:rsidR="004E0521">
        <w:t>support them</w:t>
      </w:r>
      <w:r w:rsidR="00BF1188">
        <w:t xml:space="preserve"> financially</w:t>
      </w:r>
      <w:r w:rsidR="004E0521">
        <w:t xml:space="preserve">. Teacher </w:t>
      </w:r>
      <w:r w:rsidR="00AF6024">
        <w:t>training</w:t>
      </w:r>
      <w:r w:rsidR="004E0521">
        <w:t xml:space="preserve"> was, therefore, an </w:t>
      </w:r>
      <w:r w:rsidR="00111ECE">
        <w:t>avenue</w:t>
      </w:r>
      <w:r w:rsidR="004E0521">
        <w:t xml:space="preserve"> of social mobility</w:t>
      </w:r>
      <w:r w:rsidR="00570A12">
        <w:t xml:space="preserve">. As a consequence, </w:t>
      </w:r>
      <w:r w:rsidR="00B07B6F">
        <w:t xml:space="preserve">I taught </w:t>
      </w:r>
      <w:r w:rsidR="00B211AE">
        <w:t>a lot of</w:t>
      </w:r>
      <w:r w:rsidR="00B07B6F">
        <w:t xml:space="preserve"> ‘first-in family’ students</w:t>
      </w:r>
      <w:r w:rsidR="00111ECE">
        <w:t>, many of whom were from non-English speaking background</w:t>
      </w:r>
      <w:r w:rsidR="001C4FBE">
        <w:t>s</w:t>
      </w:r>
      <w:r w:rsidR="003B30B6">
        <w:t>.</w:t>
      </w:r>
      <w:r w:rsidR="00522F8D">
        <w:t xml:space="preserve"> MLTC staff </w:t>
      </w:r>
      <w:r w:rsidR="000D4EEA">
        <w:t>had</w:t>
      </w:r>
      <w:r w:rsidR="00522F8D">
        <w:t xml:space="preserve"> to record attendance at lectures and workshops </w:t>
      </w:r>
      <w:r w:rsidR="00522F8D">
        <w:lastRenderedPageBreak/>
        <w:t xml:space="preserve">because </w:t>
      </w:r>
      <w:r w:rsidR="002C257A">
        <w:t>students</w:t>
      </w:r>
      <w:r w:rsidR="00522F8D">
        <w:t xml:space="preserve"> were being paid to be at college</w:t>
      </w:r>
      <w:r w:rsidR="00265D9B">
        <w:t xml:space="preserve">. </w:t>
      </w:r>
      <w:r w:rsidR="00E03CE3">
        <w:t xml:space="preserve">They had to be accountable to their future employer. </w:t>
      </w:r>
      <w:r w:rsidR="00D6187E">
        <w:t>Taking the register</w:t>
      </w:r>
      <w:r w:rsidR="00265D9B">
        <w:t xml:space="preserve"> </w:t>
      </w:r>
      <w:r w:rsidR="003D33B4">
        <w:t>made me aware of the</w:t>
      </w:r>
      <w:r w:rsidR="00830F7E">
        <w:t xml:space="preserve"> preponderance of Italian names </w:t>
      </w:r>
      <w:r w:rsidR="00A6272E">
        <w:t>occasioned by the</w:t>
      </w:r>
      <w:r w:rsidR="00830F7E">
        <w:t xml:space="preserve"> massive post</w:t>
      </w:r>
      <w:r w:rsidR="00775AE8">
        <w:t xml:space="preserve"> </w:t>
      </w:r>
      <w:r w:rsidR="00357167">
        <w:t xml:space="preserve">World War II migration </w:t>
      </w:r>
      <w:r w:rsidR="00972C6C">
        <w:t xml:space="preserve">to Australia </w:t>
      </w:r>
      <w:r w:rsidR="00357167">
        <w:t>from Europe.</w:t>
      </w:r>
      <w:r w:rsidR="009F22A9">
        <w:t xml:space="preserve"> </w:t>
      </w:r>
      <w:r w:rsidR="006D1EE7">
        <w:t>However, diversity hid in plain sight</w:t>
      </w:r>
      <w:r w:rsidR="003C266E">
        <w:t xml:space="preserve"> because </w:t>
      </w:r>
      <w:r w:rsidR="00605C80">
        <w:t xml:space="preserve">MLTC </w:t>
      </w:r>
      <w:r w:rsidR="00D3066C">
        <w:t xml:space="preserve">student camps and </w:t>
      </w:r>
      <w:r w:rsidR="009943DC">
        <w:t>assemblies</w:t>
      </w:r>
      <w:r w:rsidR="003C266E">
        <w:t>,</w:t>
      </w:r>
      <w:r w:rsidR="009943DC">
        <w:t xml:space="preserve"> in which</w:t>
      </w:r>
      <w:r w:rsidR="000227DC">
        <w:t xml:space="preserve"> </w:t>
      </w:r>
      <w:r w:rsidR="00775AE8">
        <w:t xml:space="preserve">I witnessed </w:t>
      </w:r>
      <w:r w:rsidR="009943DC">
        <w:t xml:space="preserve">a </w:t>
      </w:r>
      <w:r w:rsidR="000227DC">
        <w:t>senior member of staff le</w:t>
      </w:r>
      <w:r w:rsidR="00544863">
        <w:t>a</w:t>
      </w:r>
      <w:r w:rsidR="000227DC">
        <w:t>d</w:t>
      </w:r>
      <w:r w:rsidR="00544863">
        <w:t>ing</w:t>
      </w:r>
      <w:r w:rsidR="000227DC">
        <w:t xml:space="preserve"> </w:t>
      </w:r>
      <w:r w:rsidR="00C378AC">
        <w:t>students in singing the College song (</w:t>
      </w:r>
      <w:r w:rsidR="000E65F2">
        <w:t>‘</w:t>
      </w:r>
      <w:r w:rsidR="00C378AC">
        <w:t>You are my Sunshine</w:t>
      </w:r>
      <w:r w:rsidR="000E65F2">
        <w:t>’)</w:t>
      </w:r>
      <w:r w:rsidR="003C266E">
        <w:t>,</w:t>
      </w:r>
      <w:r w:rsidR="002420F8" w:rsidRPr="002420F8">
        <w:t xml:space="preserve"> </w:t>
      </w:r>
      <w:r w:rsidR="007E33BA">
        <w:t>created an ethos of ‘enforced camaraderie</w:t>
      </w:r>
      <w:r w:rsidR="00285886">
        <w:t>,</w:t>
      </w:r>
      <w:r w:rsidR="007E33BA">
        <w:t xml:space="preserve">’ </w:t>
      </w:r>
      <w:r w:rsidR="005F0489">
        <w:t>which</w:t>
      </w:r>
      <w:r w:rsidR="00285886">
        <w:t xml:space="preserve"> </w:t>
      </w:r>
      <w:r w:rsidR="002420F8">
        <w:t>reinforced a spirit of joining-in</w:t>
      </w:r>
      <w:r w:rsidR="005F0489">
        <w:t xml:space="preserve"> </w:t>
      </w:r>
      <w:r w:rsidR="003C266E">
        <w:t xml:space="preserve">with the status quo. </w:t>
      </w:r>
      <w:r w:rsidR="00285886">
        <w:t>This was probably</w:t>
      </w:r>
      <w:r w:rsidR="002420F8">
        <w:t xml:space="preserve"> good preparation for</w:t>
      </w:r>
      <w:r w:rsidR="0077758A">
        <w:t xml:space="preserve"> working in </w:t>
      </w:r>
      <w:r w:rsidR="002770FE">
        <w:t xml:space="preserve">potentially conservative </w:t>
      </w:r>
      <w:r w:rsidR="0077758A">
        <w:t xml:space="preserve">rural </w:t>
      </w:r>
      <w:r w:rsidR="007F43FE">
        <w:t>communities</w:t>
      </w:r>
      <w:r w:rsidR="001550B5">
        <w:t xml:space="preserve">. </w:t>
      </w:r>
      <w:r w:rsidR="00C4041B">
        <w:t>Despite this, students</w:t>
      </w:r>
      <w:r w:rsidR="00CB6A40">
        <w:t xml:space="preserve"> did what they could to remain in the city</w:t>
      </w:r>
      <w:r w:rsidR="00645188">
        <w:t xml:space="preserve">. </w:t>
      </w:r>
      <w:r w:rsidR="001F0DAC">
        <w:t>For example, m</w:t>
      </w:r>
      <w:r w:rsidR="00645188">
        <w:t xml:space="preserve">arried women teachers </w:t>
      </w:r>
      <w:r w:rsidR="00510885">
        <w:t>were not required to go bush</w:t>
      </w:r>
      <w:r w:rsidR="00C4041B">
        <w:t xml:space="preserve">, so there </w:t>
      </w:r>
      <w:r w:rsidR="00707376">
        <w:t xml:space="preserve">was </w:t>
      </w:r>
      <w:r w:rsidR="00510885">
        <w:t xml:space="preserve">a flurry of young marriages among the predominantly female </w:t>
      </w:r>
      <w:r w:rsidR="008E73CD">
        <w:t xml:space="preserve">final-year </w:t>
      </w:r>
      <w:r w:rsidR="00510885">
        <w:t>student population.</w:t>
      </w:r>
      <w:r w:rsidR="00BA693F">
        <w:t xml:space="preserve"> </w:t>
      </w:r>
      <w:r w:rsidR="00004628">
        <w:t>I remain intrigued about the extent to which</w:t>
      </w:r>
      <w:r w:rsidR="00011064">
        <w:t xml:space="preserve"> </w:t>
      </w:r>
      <w:r w:rsidR="005F274F">
        <w:t xml:space="preserve">Education </w:t>
      </w:r>
      <w:r w:rsidR="001F0DAC">
        <w:t>D</w:t>
      </w:r>
      <w:r w:rsidR="005F274F">
        <w:t xml:space="preserve">epartment </w:t>
      </w:r>
      <w:r w:rsidR="000937D6">
        <w:t xml:space="preserve">regulations </w:t>
      </w:r>
      <w:r w:rsidR="005F274F">
        <w:t>influenced</w:t>
      </w:r>
      <w:r w:rsidR="001A4176">
        <w:t xml:space="preserve"> marriage and family patter</w:t>
      </w:r>
      <w:r w:rsidR="00D7282C">
        <w:t>n</w:t>
      </w:r>
      <w:r w:rsidR="001A4176">
        <w:t>s in Western Australia</w:t>
      </w:r>
      <w:r w:rsidR="00B247C6">
        <w:t>.</w:t>
      </w:r>
    </w:p>
    <w:p w14:paraId="031DB533" w14:textId="77777777" w:rsidR="005F274F" w:rsidRDefault="005F274F" w:rsidP="00386859"/>
    <w:p w14:paraId="324E512C" w14:textId="74292917" w:rsidR="00092112" w:rsidRPr="00092112" w:rsidRDefault="00D7282C" w:rsidP="00386859">
      <w:r>
        <w:t xml:space="preserve">My impressions of MLTC 1970-80 </w:t>
      </w:r>
      <w:r w:rsidR="00517B40">
        <w:t>we</w:t>
      </w:r>
      <w:r>
        <w:t xml:space="preserve">re influenced by that fact that </w:t>
      </w:r>
      <w:r w:rsidR="00F545EF">
        <w:t>I was an early career staff member</w:t>
      </w:r>
      <w:r w:rsidR="00F76CF8">
        <w:t xml:space="preserve"> and a migrant</w:t>
      </w:r>
      <w:r w:rsidR="0074687A">
        <w:t>.</w:t>
      </w:r>
      <w:r w:rsidR="00CE68F6">
        <w:t xml:space="preserve"> I learned a lot about curriculum innovation</w:t>
      </w:r>
      <w:r w:rsidR="00D63379">
        <w:t xml:space="preserve">, </w:t>
      </w:r>
      <w:r w:rsidR="00CE68F6">
        <w:t xml:space="preserve">student-centred learning and </w:t>
      </w:r>
      <w:r w:rsidR="00D63379">
        <w:t>feminism</w:t>
      </w:r>
      <w:r w:rsidR="00F713D4">
        <w:t xml:space="preserve">, all of which served me in my future career. </w:t>
      </w:r>
      <w:r w:rsidR="005949B2">
        <w:t xml:space="preserve">For students, I hope </w:t>
      </w:r>
      <w:r w:rsidR="00B76CA1">
        <w:t>that</w:t>
      </w:r>
      <w:r w:rsidR="005949B2">
        <w:t xml:space="preserve"> true to the College song, their studies did </w:t>
      </w:r>
      <w:r w:rsidR="00B76CA1">
        <w:t>cast</w:t>
      </w:r>
      <w:r w:rsidR="005949B2">
        <w:t xml:space="preserve"> some</w:t>
      </w:r>
      <w:r w:rsidR="00B76CA1">
        <w:t xml:space="preserve"> rays of</w:t>
      </w:r>
      <w:r w:rsidR="005949B2">
        <w:t xml:space="preserve"> sunshine </w:t>
      </w:r>
      <w:r w:rsidR="00B76CA1">
        <w:t>over their intellectual development.</w:t>
      </w:r>
      <w:r w:rsidR="005949B2">
        <w:t xml:space="preserve"> </w:t>
      </w:r>
    </w:p>
    <w:sectPr w:rsidR="00092112" w:rsidRPr="000921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56AE" w14:textId="77777777" w:rsidR="008C1F7B" w:rsidRDefault="008C1F7B" w:rsidP="00663F39">
      <w:pPr>
        <w:spacing w:line="240" w:lineRule="auto"/>
      </w:pPr>
      <w:r>
        <w:separator/>
      </w:r>
    </w:p>
  </w:endnote>
  <w:endnote w:type="continuationSeparator" w:id="0">
    <w:p w14:paraId="1A85EE26" w14:textId="77777777" w:rsidR="008C1F7B" w:rsidRDefault="008C1F7B" w:rsidP="00663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6366"/>
      <w:docPartObj>
        <w:docPartGallery w:val="Page Numbers (Bottom of Page)"/>
        <w:docPartUnique/>
      </w:docPartObj>
    </w:sdtPr>
    <w:sdtEndPr>
      <w:rPr>
        <w:noProof/>
      </w:rPr>
    </w:sdtEndPr>
    <w:sdtContent>
      <w:p w14:paraId="43454710" w14:textId="2554D4C4" w:rsidR="00663F39" w:rsidRDefault="00663F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D9D85A" w14:textId="77777777" w:rsidR="00663F39" w:rsidRDefault="0066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58C2" w14:textId="77777777" w:rsidR="008C1F7B" w:rsidRDefault="008C1F7B" w:rsidP="00663F39">
      <w:pPr>
        <w:spacing w:line="240" w:lineRule="auto"/>
      </w:pPr>
      <w:r>
        <w:separator/>
      </w:r>
    </w:p>
  </w:footnote>
  <w:footnote w:type="continuationSeparator" w:id="0">
    <w:p w14:paraId="443A8C00" w14:textId="77777777" w:rsidR="008C1F7B" w:rsidRDefault="008C1F7B" w:rsidP="00663F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39A"/>
    <w:rsid w:val="00004628"/>
    <w:rsid w:val="000063CB"/>
    <w:rsid w:val="000069BF"/>
    <w:rsid w:val="00011064"/>
    <w:rsid w:val="0002176D"/>
    <w:rsid w:val="000227DC"/>
    <w:rsid w:val="00034995"/>
    <w:rsid w:val="00037028"/>
    <w:rsid w:val="00046F67"/>
    <w:rsid w:val="00051203"/>
    <w:rsid w:val="00064D8B"/>
    <w:rsid w:val="00087CC2"/>
    <w:rsid w:val="00092112"/>
    <w:rsid w:val="00092761"/>
    <w:rsid w:val="000937D6"/>
    <w:rsid w:val="00096292"/>
    <w:rsid w:val="000A2EA8"/>
    <w:rsid w:val="000B4DA8"/>
    <w:rsid w:val="000B5B23"/>
    <w:rsid w:val="000C4254"/>
    <w:rsid w:val="000C75F6"/>
    <w:rsid w:val="000C7CB8"/>
    <w:rsid w:val="000D4EEA"/>
    <w:rsid w:val="000E65F2"/>
    <w:rsid w:val="000F2F3A"/>
    <w:rsid w:val="000F5678"/>
    <w:rsid w:val="00101334"/>
    <w:rsid w:val="00104B0D"/>
    <w:rsid w:val="00106714"/>
    <w:rsid w:val="00111ECE"/>
    <w:rsid w:val="00112E38"/>
    <w:rsid w:val="00114E73"/>
    <w:rsid w:val="00122541"/>
    <w:rsid w:val="00123039"/>
    <w:rsid w:val="00130C66"/>
    <w:rsid w:val="00132077"/>
    <w:rsid w:val="0013467E"/>
    <w:rsid w:val="00137086"/>
    <w:rsid w:val="00143B5D"/>
    <w:rsid w:val="00150CC6"/>
    <w:rsid w:val="0015477F"/>
    <w:rsid w:val="001550B5"/>
    <w:rsid w:val="00156740"/>
    <w:rsid w:val="001724C6"/>
    <w:rsid w:val="00173710"/>
    <w:rsid w:val="00182226"/>
    <w:rsid w:val="00185B5B"/>
    <w:rsid w:val="00185E64"/>
    <w:rsid w:val="00196167"/>
    <w:rsid w:val="001A0FEA"/>
    <w:rsid w:val="001A3D2C"/>
    <w:rsid w:val="001A4176"/>
    <w:rsid w:val="001A5E2A"/>
    <w:rsid w:val="001B33A3"/>
    <w:rsid w:val="001B505E"/>
    <w:rsid w:val="001C3A46"/>
    <w:rsid w:val="001C4FBE"/>
    <w:rsid w:val="001C79A1"/>
    <w:rsid w:val="001E4518"/>
    <w:rsid w:val="001F0788"/>
    <w:rsid w:val="001F0DAC"/>
    <w:rsid w:val="00214902"/>
    <w:rsid w:val="0022017D"/>
    <w:rsid w:val="00222658"/>
    <w:rsid w:val="00227E6A"/>
    <w:rsid w:val="002420F8"/>
    <w:rsid w:val="002459FD"/>
    <w:rsid w:val="00250478"/>
    <w:rsid w:val="002603D2"/>
    <w:rsid w:val="00265D9B"/>
    <w:rsid w:val="002770FE"/>
    <w:rsid w:val="00282DAF"/>
    <w:rsid w:val="00283E0B"/>
    <w:rsid w:val="00285886"/>
    <w:rsid w:val="00285EA9"/>
    <w:rsid w:val="00286CF7"/>
    <w:rsid w:val="00296880"/>
    <w:rsid w:val="00297C75"/>
    <w:rsid w:val="00297F76"/>
    <w:rsid w:val="002B1350"/>
    <w:rsid w:val="002B1D4E"/>
    <w:rsid w:val="002C21F0"/>
    <w:rsid w:val="002C257A"/>
    <w:rsid w:val="002C4523"/>
    <w:rsid w:val="002C4D2F"/>
    <w:rsid w:val="002E43F0"/>
    <w:rsid w:val="002E539A"/>
    <w:rsid w:val="002F052C"/>
    <w:rsid w:val="00302067"/>
    <w:rsid w:val="00302BD5"/>
    <w:rsid w:val="0031315D"/>
    <w:rsid w:val="00315CA7"/>
    <w:rsid w:val="00316B73"/>
    <w:rsid w:val="003360C2"/>
    <w:rsid w:val="00341E1A"/>
    <w:rsid w:val="00347273"/>
    <w:rsid w:val="00347B71"/>
    <w:rsid w:val="00357167"/>
    <w:rsid w:val="003649FB"/>
    <w:rsid w:val="003677AA"/>
    <w:rsid w:val="00373C47"/>
    <w:rsid w:val="00373C7F"/>
    <w:rsid w:val="00380531"/>
    <w:rsid w:val="00386859"/>
    <w:rsid w:val="00396BA3"/>
    <w:rsid w:val="003B1282"/>
    <w:rsid w:val="003B30B6"/>
    <w:rsid w:val="003B440F"/>
    <w:rsid w:val="003B7250"/>
    <w:rsid w:val="003C0888"/>
    <w:rsid w:val="003C266E"/>
    <w:rsid w:val="003C34E8"/>
    <w:rsid w:val="003C776F"/>
    <w:rsid w:val="003D06C4"/>
    <w:rsid w:val="003D33B4"/>
    <w:rsid w:val="003E5EAA"/>
    <w:rsid w:val="003F570A"/>
    <w:rsid w:val="004037EC"/>
    <w:rsid w:val="00423BEB"/>
    <w:rsid w:val="00424E89"/>
    <w:rsid w:val="004274BA"/>
    <w:rsid w:val="0044580C"/>
    <w:rsid w:val="00453B95"/>
    <w:rsid w:val="00455783"/>
    <w:rsid w:val="00457465"/>
    <w:rsid w:val="00465B4A"/>
    <w:rsid w:val="00467E8A"/>
    <w:rsid w:val="00473081"/>
    <w:rsid w:val="00474790"/>
    <w:rsid w:val="00474A8D"/>
    <w:rsid w:val="00497195"/>
    <w:rsid w:val="004A022F"/>
    <w:rsid w:val="004A152D"/>
    <w:rsid w:val="004A34F1"/>
    <w:rsid w:val="004B54F9"/>
    <w:rsid w:val="004B710C"/>
    <w:rsid w:val="004C0C7C"/>
    <w:rsid w:val="004C2F02"/>
    <w:rsid w:val="004E0521"/>
    <w:rsid w:val="004E1006"/>
    <w:rsid w:val="004E20E5"/>
    <w:rsid w:val="004E3671"/>
    <w:rsid w:val="004E53B9"/>
    <w:rsid w:val="004F0C77"/>
    <w:rsid w:val="004F0F78"/>
    <w:rsid w:val="004F1913"/>
    <w:rsid w:val="00505E5A"/>
    <w:rsid w:val="00510885"/>
    <w:rsid w:val="00517B40"/>
    <w:rsid w:val="005220B0"/>
    <w:rsid w:val="00522C24"/>
    <w:rsid w:val="00522F8D"/>
    <w:rsid w:val="005264D2"/>
    <w:rsid w:val="00530C15"/>
    <w:rsid w:val="0053161F"/>
    <w:rsid w:val="005329B6"/>
    <w:rsid w:val="00541373"/>
    <w:rsid w:val="00544863"/>
    <w:rsid w:val="00545FF7"/>
    <w:rsid w:val="00563E0D"/>
    <w:rsid w:val="00570A12"/>
    <w:rsid w:val="00575F98"/>
    <w:rsid w:val="00583B1F"/>
    <w:rsid w:val="00590F7A"/>
    <w:rsid w:val="005949B2"/>
    <w:rsid w:val="005A191F"/>
    <w:rsid w:val="005A2AEB"/>
    <w:rsid w:val="005A3D2C"/>
    <w:rsid w:val="005B5073"/>
    <w:rsid w:val="005C7AE5"/>
    <w:rsid w:val="005E688E"/>
    <w:rsid w:val="005F0489"/>
    <w:rsid w:val="005F274F"/>
    <w:rsid w:val="005F571A"/>
    <w:rsid w:val="00603F29"/>
    <w:rsid w:val="00605C80"/>
    <w:rsid w:val="00612A61"/>
    <w:rsid w:val="00620CB6"/>
    <w:rsid w:val="00624FC1"/>
    <w:rsid w:val="00633CB3"/>
    <w:rsid w:val="006445C4"/>
    <w:rsid w:val="00645188"/>
    <w:rsid w:val="00654073"/>
    <w:rsid w:val="00654792"/>
    <w:rsid w:val="006611EA"/>
    <w:rsid w:val="006631CC"/>
    <w:rsid w:val="00663F39"/>
    <w:rsid w:val="00664771"/>
    <w:rsid w:val="00673D44"/>
    <w:rsid w:val="006876D0"/>
    <w:rsid w:val="00692026"/>
    <w:rsid w:val="006B3896"/>
    <w:rsid w:val="006C6839"/>
    <w:rsid w:val="006D1EE7"/>
    <w:rsid w:val="006E172C"/>
    <w:rsid w:val="006F06AD"/>
    <w:rsid w:val="007028E8"/>
    <w:rsid w:val="00702E7B"/>
    <w:rsid w:val="00702EB4"/>
    <w:rsid w:val="00704DCA"/>
    <w:rsid w:val="00707376"/>
    <w:rsid w:val="00714DBD"/>
    <w:rsid w:val="00717348"/>
    <w:rsid w:val="00723EB2"/>
    <w:rsid w:val="0073059A"/>
    <w:rsid w:val="0074024E"/>
    <w:rsid w:val="0074687A"/>
    <w:rsid w:val="0075002E"/>
    <w:rsid w:val="007622C8"/>
    <w:rsid w:val="0076561C"/>
    <w:rsid w:val="00775AE8"/>
    <w:rsid w:val="00775BE8"/>
    <w:rsid w:val="0077758A"/>
    <w:rsid w:val="00784303"/>
    <w:rsid w:val="007A270F"/>
    <w:rsid w:val="007A3D43"/>
    <w:rsid w:val="007A6719"/>
    <w:rsid w:val="007A6992"/>
    <w:rsid w:val="007C44E9"/>
    <w:rsid w:val="007C6C36"/>
    <w:rsid w:val="007D0B72"/>
    <w:rsid w:val="007D2770"/>
    <w:rsid w:val="007E33BA"/>
    <w:rsid w:val="007F3095"/>
    <w:rsid w:val="007F43FE"/>
    <w:rsid w:val="00800861"/>
    <w:rsid w:val="0081020A"/>
    <w:rsid w:val="00824B29"/>
    <w:rsid w:val="00830F7E"/>
    <w:rsid w:val="0083318B"/>
    <w:rsid w:val="008553AF"/>
    <w:rsid w:val="00860576"/>
    <w:rsid w:val="008615A3"/>
    <w:rsid w:val="00864D2B"/>
    <w:rsid w:val="00865F74"/>
    <w:rsid w:val="00882698"/>
    <w:rsid w:val="008829E4"/>
    <w:rsid w:val="00884263"/>
    <w:rsid w:val="008860BD"/>
    <w:rsid w:val="008A7D68"/>
    <w:rsid w:val="008B66A2"/>
    <w:rsid w:val="008B7437"/>
    <w:rsid w:val="008C0112"/>
    <w:rsid w:val="008C1F7B"/>
    <w:rsid w:val="008D41CC"/>
    <w:rsid w:val="008D6CC6"/>
    <w:rsid w:val="008D6F91"/>
    <w:rsid w:val="008E08B1"/>
    <w:rsid w:val="008E6205"/>
    <w:rsid w:val="008E6EB8"/>
    <w:rsid w:val="008E73CD"/>
    <w:rsid w:val="008F4AB9"/>
    <w:rsid w:val="008F4E3E"/>
    <w:rsid w:val="009014D9"/>
    <w:rsid w:val="009042CD"/>
    <w:rsid w:val="00907B25"/>
    <w:rsid w:val="0091587D"/>
    <w:rsid w:val="00917538"/>
    <w:rsid w:val="009252EF"/>
    <w:rsid w:val="009321A2"/>
    <w:rsid w:val="00940AC5"/>
    <w:rsid w:val="009446A8"/>
    <w:rsid w:val="0094607E"/>
    <w:rsid w:val="00962E6F"/>
    <w:rsid w:val="0097146A"/>
    <w:rsid w:val="00972C6C"/>
    <w:rsid w:val="009738FE"/>
    <w:rsid w:val="00975975"/>
    <w:rsid w:val="009821BB"/>
    <w:rsid w:val="009830A6"/>
    <w:rsid w:val="009915FE"/>
    <w:rsid w:val="00992F1D"/>
    <w:rsid w:val="009943DC"/>
    <w:rsid w:val="00994CD0"/>
    <w:rsid w:val="009A2663"/>
    <w:rsid w:val="009A5052"/>
    <w:rsid w:val="009B2853"/>
    <w:rsid w:val="009B6263"/>
    <w:rsid w:val="009C3F3D"/>
    <w:rsid w:val="009D000C"/>
    <w:rsid w:val="009E0113"/>
    <w:rsid w:val="009E3208"/>
    <w:rsid w:val="009F0FA5"/>
    <w:rsid w:val="009F17F2"/>
    <w:rsid w:val="009F22A9"/>
    <w:rsid w:val="009F5418"/>
    <w:rsid w:val="00A0065B"/>
    <w:rsid w:val="00A06800"/>
    <w:rsid w:val="00A12736"/>
    <w:rsid w:val="00A16736"/>
    <w:rsid w:val="00A22770"/>
    <w:rsid w:val="00A24266"/>
    <w:rsid w:val="00A270A0"/>
    <w:rsid w:val="00A43FC4"/>
    <w:rsid w:val="00A526DE"/>
    <w:rsid w:val="00A56B4D"/>
    <w:rsid w:val="00A60ABB"/>
    <w:rsid w:val="00A6272E"/>
    <w:rsid w:val="00A65ACD"/>
    <w:rsid w:val="00A76B82"/>
    <w:rsid w:val="00A82C98"/>
    <w:rsid w:val="00A82CE3"/>
    <w:rsid w:val="00A9418F"/>
    <w:rsid w:val="00A954EF"/>
    <w:rsid w:val="00AA76A5"/>
    <w:rsid w:val="00AB15C4"/>
    <w:rsid w:val="00AC0391"/>
    <w:rsid w:val="00AD601A"/>
    <w:rsid w:val="00AE344D"/>
    <w:rsid w:val="00AF6024"/>
    <w:rsid w:val="00B00A58"/>
    <w:rsid w:val="00B04181"/>
    <w:rsid w:val="00B07B6F"/>
    <w:rsid w:val="00B109FD"/>
    <w:rsid w:val="00B211AE"/>
    <w:rsid w:val="00B247C6"/>
    <w:rsid w:val="00B2723B"/>
    <w:rsid w:val="00B40184"/>
    <w:rsid w:val="00B45987"/>
    <w:rsid w:val="00B45FBA"/>
    <w:rsid w:val="00B51F04"/>
    <w:rsid w:val="00B5221F"/>
    <w:rsid w:val="00B52235"/>
    <w:rsid w:val="00B56FF0"/>
    <w:rsid w:val="00B660BC"/>
    <w:rsid w:val="00B72D49"/>
    <w:rsid w:val="00B72DF7"/>
    <w:rsid w:val="00B763ED"/>
    <w:rsid w:val="00B76CA1"/>
    <w:rsid w:val="00B7748F"/>
    <w:rsid w:val="00B84542"/>
    <w:rsid w:val="00BA693F"/>
    <w:rsid w:val="00BB56C2"/>
    <w:rsid w:val="00BC243A"/>
    <w:rsid w:val="00BC466C"/>
    <w:rsid w:val="00BD4C08"/>
    <w:rsid w:val="00BE6F1B"/>
    <w:rsid w:val="00BF1188"/>
    <w:rsid w:val="00C127EF"/>
    <w:rsid w:val="00C176FE"/>
    <w:rsid w:val="00C2157B"/>
    <w:rsid w:val="00C2617A"/>
    <w:rsid w:val="00C378AC"/>
    <w:rsid w:val="00C4041B"/>
    <w:rsid w:val="00C411E4"/>
    <w:rsid w:val="00C44BDD"/>
    <w:rsid w:val="00C45BE5"/>
    <w:rsid w:val="00C5287A"/>
    <w:rsid w:val="00C66DC2"/>
    <w:rsid w:val="00C81711"/>
    <w:rsid w:val="00C87FFB"/>
    <w:rsid w:val="00C96A53"/>
    <w:rsid w:val="00CA57DC"/>
    <w:rsid w:val="00CA5FFB"/>
    <w:rsid w:val="00CB6A40"/>
    <w:rsid w:val="00CC1D3B"/>
    <w:rsid w:val="00CC5993"/>
    <w:rsid w:val="00CD1B80"/>
    <w:rsid w:val="00CD51B2"/>
    <w:rsid w:val="00CE088B"/>
    <w:rsid w:val="00CE68F6"/>
    <w:rsid w:val="00CF462F"/>
    <w:rsid w:val="00CF7EC9"/>
    <w:rsid w:val="00D00B7F"/>
    <w:rsid w:val="00D21721"/>
    <w:rsid w:val="00D3066C"/>
    <w:rsid w:val="00D414F4"/>
    <w:rsid w:val="00D42DAF"/>
    <w:rsid w:val="00D43E9E"/>
    <w:rsid w:val="00D61855"/>
    <w:rsid w:val="00D6187E"/>
    <w:rsid w:val="00D63379"/>
    <w:rsid w:val="00D67A07"/>
    <w:rsid w:val="00D70945"/>
    <w:rsid w:val="00D71B75"/>
    <w:rsid w:val="00D7282C"/>
    <w:rsid w:val="00D73D85"/>
    <w:rsid w:val="00D941BF"/>
    <w:rsid w:val="00D9538E"/>
    <w:rsid w:val="00D9601C"/>
    <w:rsid w:val="00DA413F"/>
    <w:rsid w:val="00DF3C59"/>
    <w:rsid w:val="00E03CE3"/>
    <w:rsid w:val="00E31EB5"/>
    <w:rsid w:val="00E37541"/>
    <w:rsid w:val="00E438C6"/>
    <w:rsid w:val="00E5166A"/>
    <w:rsid w:val="00E533FE"/>
    <w:rsid w:val="00E55583"/>
    <w:rsid w:val="00E62AA0"/>
    <w:rsid w:val="00E73F49"/>
    <w:rsid w:val="00E75B7C"/>
    <w:rsid w:val="00E77E8F"/>
    <w:rsid w:val="00EB6EC1"/>
    <w:rsid w:val="00EC7F95"/>
    <w:rsid w:val="00ED1DF9"/>
    <w:rsid w:val="00ED299C"/>
    <w:rsid w:val="00ED2DC2"/>
    <w:rsid w:val="00ED3A89"/>
    <w:rsid w:val="00EE4A90"/>
    <w:rsid w:val="00EE51ED"/>
    <w:rsid w:val="00EE55B8"/>
    <w:rsid w:val="00EE6980"/>
    <w:rsid w:val="00EE78E0"/>
    <w:rsid w:val="00F00616"/>
    <w:rsid w:val="00F13A69"/>
    <w:rsid w:val="00F16410"/>
    <w:rsid w:val="00F220EF"/>
    <w:rsid w:val="00F247FA"/>
    <w:rsid w:val="00F25B84"/>
    <w:rsid w:val="00F305FB"/>
    <w:rsid w:val="00F312F7"/>
    <w:rsid w:val="00F408D4"/>
    <w:rsid w:val="00F420D5"/>
    <w:rsid w:val="00F47858"/>
    <w:rsid w:val="00F545EF"/>
    <w:rsid w:val="00F713D4"/>
    <w:rsid w:val="00F76CF8"/>
    <w:rsid w:val="00F87A81"/>
    <w:rsid w:val="00F957BB"/>
    <w:rsid w:val="00F9789D"/>
    <w:rsid w:val="00FA58FA"/>
    <w:rsid w:val="00FA6F37"/>
    <w:rsid w:val="00FA6FDD"/>
    <w:rsid w:val="00FB15E0"/>
    <w:rsid w:val="00FB7EB2"/>
    <w:rsid w:val="00FB7F39"/>
    <w:rsid w:val="00FC5D66"/>
    <w:rsid w:val="00FE56EA"/>
    <w:rsid w:val="00FF4A4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349F17"/>
  <w15:docId w15:val="{D0A8189D-215D-4256-99B7-B95C3F35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kern w:val="2"/>
        <w:sz w:val="24"/>
        <w:szCs w:val="24"/>
        <w:lang w:val="en-AU"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39"/>
    <w:pPr>
      <w:tabs>
        <w:tab w:val="center" w:pos="4513"/>
        <w:tab w:val="right" w:pos="9026"/>
      </w:tabs>
      <w:spacing w:line="240" w:lineRule="auto"/>
    </w:pPr>
  </w:style>
  <w:style w:type="character" w:customStyle="1" w:styleId="HeaderChar">
    <w:name w:val="Header Char"/>
    <w:basedOn w:val="DefaultParagraphFont"/>
    <w:link w:val="Header"/>
    <w:uiPriority w:val="99"/>
    <w:rsid w:val="00663F39"/>
  </w:style>
  <w:style w:type="paragraph" w:styleId="Footer">
    <w:name w:val="footer"/>
    <w:basedOn w:val="Normal"/>
    <w:link w:val="FooterChar"/>
    <w:uiPriority w:val="99"/>
    <w:unhideWhenUsed/>
    <w:rsid w:val="00663F39"/>
    <w:pPr>
      <w:tabs>
        <w:tab w:val="center" w:pos="4513"/>
        <w:tab w:val="right" w:pos="9026"/>
      </w:tabs>
      <w:spacing w:line="240" w:lineRule="auto"/>
    </w:pPr>
  </w:style>
  <w:style w:type="character" w:customStyle="1" w:styleId="FooterChar">
    <w:name w:val="Footer Char"/>
    <w:basedOn w:val="DefaultParagraphFont"/>
    <w:link w:val="Footer"/>
    <w:uiPriority w:val="99"/>
    <w:rsid w:val="0066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Hunt</dc:creator>
  <cp:keywords/>
  <dc:description/>
  <cp:lastModifiedBy>Lynne Hunt</cp:lastModifiedBy>
  <cp:revision>395</cp:revision>
  <dcterms:created xsi:type="dcterms:W3CDTF">2023-06-19T07:35:00Z</dcterms:created>
  <dcterms:modified xsi:type="dcterms:W3CDTF">2023-06-26T11:56:00Z</dcterms:modified>
</cp:coreProperties>
</file>